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98" w:rsidRPr="00D86F98" w:rsidRDefault="00D86F98" w:rsidP="00D86F98">
      <w:pPr>
        <w:spacing w:after="0" w:line="240" w:lineRule="auto"/>
        <w:ind w:firstLine="709"/>
        <w:jc w:val="center"/>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Российская федерация</w:t>
      </w:r>
    </w:p>
    <w:p w:rsidR="00D86F98" w:rsidRPr="00D86F98" w:rsidRDefault="00D86F98" w:rsidP="00D86F98">
      <w:pPr>
        <w:spacing w:after="0" w:line="240" w:lineRule="auto"/>
        <w:ind w:firstLine="709"/>
        <w:jc w:val="center"/>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СОВЕТ НАРОДНЫХ ДЕПУТАТОВ</w:t>
      </w:r>
    </w:p>
    <w:p w:rsidR="00D86F98" w:rsidRPr="00D86F98" w:rsidRDefault="00D86F98" w:rsidP="00D86F98">
      <w:pPr>
        <w:spacing w:after="0" w:line="240" w:lineRule="auto"/>
        <w:ind w:firstLine="709"/>
        <w:jc w:val="center"/>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ПОДГОРЕНСКОГО СЕЛЬСКОГО ПОСЕЛЕНИЯ</w:t>
      </w:r>
    </w:p>
    <w:p w:rsidR="00D86F98" w:rsidRPr="00D86F98" w:rsidRDefault="00D86F98" w:rsidP="00D86F98">
      <w:pPr>
        <w:spacing w:after="0" w:line="240" w:lineRule="auto"/>
        <w:ind w:firstLine="709"/>
        <w:jc w:val="center"/>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КАЛАЧЕЕВСКОГО МУНИЦИПАЛЬНОГО РАЙОНА</w:t>
      </w:r>
    </w:p>
    <w:p w:rsidR="00D86F98" w:rsidRPr="00D86F98" w:rsidRDefault="00D86F98" w:rsidP="00D86F98">
      <w:pPr>
        <w:spacing w:after="0" w:line="240" w:lineRule="auto"/>
        <w:ind w:firstLine="709"/>
        <w:jc w:val="center"/>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ВОРОНЕЖСКОЙ ОБЛАСТИ</w:t>
      </w:r>
    </w:p>
    <w:p w:rsidR="00D86F98" w:rsidRPr="00D86F98" w:rsidRDefault="00D86F98" w:rsidP="00D86F98">
      <w:pPr>
        <w:spacing w:after="0" w:line="240" w:lineRule="auto"/>
        <w:ind w:firstLine="709"/>
        <w:jc w:val="center"/>
        <w:rPr>
          <w:rFonts w:ascii="Arial" w:eastAsia="Times New Roman" w:hAnsi="Arial" w:cs="Arial"/>
          <w:color w:val="000000"/>
          <w:sz w:val="24"/>
          <w:szCs w:val="24"/>
          <w:lang w:eastAsia="ru-RU"/>
        </w:rPr>
      </w:pPr>
      <w:r w:rsidRPr="00D86F98">
        <w:rPr>
          <w:rFonts w:ascii="Arial" w:eastAsia="Times New Roman" w:hAnsi="Arial" w:cs="Arial"/>
          <w:color w:val="000000"/>
          <w:spacing w:val="30"/>
          <w:sz w:val="24"/>
          <w:szCs w:val="24"/>
          <w:lang w:eastAsia="ru-RU"/>
        </w:rPr>
        <w:t>РЕШЕНИЕ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26 ноября 2021 г. № 48</w:t>
      </w:r>
      <w:r w:rsidRPr="00D86F98">
        <w:rPr>
          <w:rFonts w:ascii="Arial" w:eastAsia="Times New Roman" w:hAnsi="Arial" w:cs="Arial"/>
          <w:color w:val="FFFFFF"/>
          <w:sz w:val="24"/>
          <w:szCs w:val="24"/>
          <w:lang w:eastAsia="ru-RU"/>
        </w:rPr>
        <w:t> 48/4848482</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 Подгорное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ред. реш. от 15.05.2023 № 117, от 21.08.2023 № 132, от 27.12.2023 № 159, от 29.02.2024 № 169, от 29.07.2024 № 184)</w:t>
      </w:r>
    </w:p>
    <w:p w:rsidR="00D86F98" w:rsidRPr="00D86F98" w:rsidRDefault="00D86F98" w:rsidP="00D86F98">
      <w:pPr>
        <w:spacing w:before="240" w:after="60" w:line="240" w:lineRule="auto"/>
        <w:ind w:firstLine="567"/>
        <w:jc w:val="center"/>
        <w:rPr>
          <w:rFonts w:ascii="Arial" w:eastAsia="Times New Roman" w:hAnsi="Arial" w:cs="Arial"/>
          <w:b/>
          <w:bCs/>
          <w:color w:val="000000"/>
          <w:sz w:val="32"/>
          <w:szCs w:val="32"/>
          <w:lang w:eastAsia="ru-RU"/>
        </w:rPr>
      </w:pPr>
      <w:r w:rsidRPr="00D86F98">
        <w:rPr>
          <w:rFonts w:ascii="Arial" w:eastAsia="Times New Roman" w:hAnsi="Arial" w:cs="Arial"/>
          <w:b/>
          <w:bCs/>
          <w:color w:val="000000"/>
          <w:sz w:val="32"/>
          <w:szCs w:val="32"/>
          <w:lang w:eastAsia="ru-RU"/>
        </w:rPr>
        <w:t>Об утверждении Положения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соответствии со статьей 3.1 Федерального закона от 08.11.2007 №259-ФЗ «Устав автомобильного транспорта и городского наземного электрического транспорта», статьей 13.1 Федерального закона от 08.11.2007 №257-ФЗ «Об автомобильных дорогах и о дорожном хозяйстве в Российской Федерации и о внесении изменений в отдельные законодательные акты Российской Федерации», Федеральным законом от 31.07.2020 №248-ФЗ «О государственном контроле (надзоре) и муниципальном контроле в Российской Федерации», Уставом Подгоренского сельского поселения Калачеевского муниципального района Воронежской области, Совет народных депутатов Подгоренского сельского поселения Калачеевского муниципального района Воронежской области решил:</w:t>
      </w:r>
    </w:p>
    <w:p w:rsidR="00D86F98" w:rsidRPr="00D86F98" w:rsidRDefault="00D86F98" w:rsidP="00D86F9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86F98">
        <w:rPr>
          <w:rFonts w:ascii="Times New Roman" w:eastAsia="Times New Roman" w:hAnsi="Times New Roman" w:cs="Times New Roman"/>
          <w:color w:val="000000"/>
          <w:sz w:val="14"/>
          <w:szCs w:val="14"/>
          <w:lang w:eastAsia="ru-RU"/>
        </w:rPr>
        <w:t>              </w:t>
      </w:r>
      <w:r w:rsidRPr="00D86F98">
        <w:rPr>
          <w:rFonts w:ascii="Arial" w:eastAsia="Times New Roman" w:hAnsi="Arial" w:cs="Arial"/>
          <w:color w:val="000000"/>
          <w:sz w:val="24"/>
          <w:szCs w:val="24"/>
          <w:lang w:eastAsia="ru-RU"/>
        </w:rPr>
        <w:t>Утвердить прилагаемое Положение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Опубликовать настоящее решение в Вестнике муниципальных правовых актов Подгоренского сельского поселения Калачеевского муниципального района.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Положения раздела 5 Положения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 вступают в силу с 1 марта 2022 года.</w:t>
      </w:r>
    </w:p>
    <w:tbl>
      <w:tblPr>
        <w:tblW w:w="0" w:type="auto"/>
        <w:tblCellMar>
          <w:left w:w="0" w:type="dxa"/>
          <w:right w:w="0" w:type="dxa"/>
        </w:tblCellMar>
        <w:tblLook w:val="04A0" w:firstRow="1" w:lastRow="0" w:firstColumn="1" w:lastColumn="0" w:noHBand="0" w:noVBand="1"/>
      </w:tblPr>
      <w:tblGrid>
        <w:gridCol w:w="9209"/>
      </w:tblGrid>
      <w:tr w:rsidR="00D86F98" w:rsidRPr="00D86F98" w:rsidTr="00D86F98">
        <w:tc>
          <w:tcPr>
            <w:tcW w:w="9209" w:type="dxa"/>
            <w:tcMar>
              <w:top w:w="0" w:type="dxa"/>
              <w:left w:w="108" w:type="dxa"/>
              <w:bottom w:w="0" w:type="dxa"/>
              <w:right w:w="108" w:type="dxa"/>
            </w:tcMar>
            <w:hideMark/>
          </w:tcPr>
          <w:p w:rsidR="00D86F98" w:rsidRPr="00D86F98" w:rsidRDefault="00D86F98" w:rsidP="00D86F98">
            <w:pPr>
              <w:spacing w:after="0" w:line="240" w:lineRule="auto"/>
              <w:ind w:firstLine="709"/>
              <w:jc w:val="both"/>
              <w:rPr>
                <w:rFonts w:ascii="Arial" w:eastAsia="Times New Roman" w:hAnsi="Arial" w:cs="Arial"/>
                <w:sz w:val="24"/>
                <w:szCs w:val="24"/>
                <w:lang w:eastAsia="ru-RU"/>
              </w:rPr>
            </w:pPr>
            <w:r w:rsidRPr="00D86F98">
              <w:rPr>
                <w:rFonts w:ascii="Arial" w:eastAsia="Times New Roman" w:hAnsi="Arial" w:cs="Arial"/>
                <w:color w:val="000000"/>
                <w:sz w:val="24"/>
                <w:szCs w:val="24"/>
                <w:lang w:eastAsia="ru-RU"/>
              </w:rPr>
              <w:t>4.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2992"/>
              <w:gridCol w:w="2993"/>
              <w:gridCol w:w="2993"/>
            </w:tblGrid>
            <w:tr w:rsidR="00D86F98" w:rsidRPr="00D86F98">
              <w:tc>
                <w:tcPr>
                  <w:tcW w:w="2992" w:type="dxa"/>
                  <w:tcMar>
                    <w:top w:w="0" w:type="dxa"/>
                    <w:left w:w="108" w:type="dxa"/>
                    <w:bottom w:w="0" w:type="dxa"/>
                    <w:right w:w="108" w:type="dxa"/>
                  </w:tcMar>
                  <w:hideMark/>
                </w:tcPr>
                <w:p w:rsidR="00D86F98" w:rsidRPr="00D86F98" w:rsidRDefault="00D86F98" w:rsidP="00D86F98">
                  <w:pPr>
                    <w:spacing w:after="0" w:line="240" w:lineRule="auto"/>
                    <w:jc w:val="both"/>
                    <w:rPr>
                      <w:rFonts w:ascii="Times New Roman" w:eastAsia="Times New Roman" w:hAnsi="Times New Roman" w:cs="Times New Roman"/>
                      <w:sz w:val="24"/>
                      <w:szCs w:val="24"/>
                      <w:lang w:eastAsia="ru-RU"/>
                    </w:rPr>
                  </w:pPr>
                  <w:r w:rsidRPr="00D86F98">
                    <w:rPr>
                      <w:rFonts w:ascii="Arial" w:eastAsia="Times New Roman" w:hAnsi="Arial" w:cs="Arial"/>
                      <w:sz w:val="24"/>
                      <w:szCs w:val="24"/>
                      <w:lang w:eastAsia="ru-RU"/>
                    </w:rPr>
                    <w:t>Глава Подгоренского</w:t>
                  </w:r>
                </w:p>
                <w:p w:rsidR="00D86F98" w:rsidRPr="00D86F98" w:rsidRDefault="00D86F98" w:rsidP="00D86F98">
                  <w:pPr>
                    <w:spacing w:after="0" w:line="240" w:lineRule="auto"/>
                    <w:jc w:val="both"/>
                    <w:rPr>
                      <w:rFonts w:ascii="Times New Roman" w:eastAsia="Times New Roman" w:hAnsi="Times New Roman" w:cs="Times New Roman"/>
                      <w:sz w:val="24"/>
                      <w:szCs w:val="24"/>
                      <w:lang w:eastAsia="ru-RU"/>
                    </w:rPr>
                  </w:pPr>
                  <w:r w:rsidRPr="00D86F98">
                    <w:rPr>
                      <w:rFonts w:ascii="Arial" w:eastAsia="Times New Roman" w:hAnsi="Arial" w:cs="Arial"/>
                      <w:sz w:val="24"/>
                      <w:szCs w:val="24"/>
                      <w:lang w:eastAsia="ru-RU"/>
                    </w:rPr>
                    <w:t>сельского поселения</w:t>
                  </w:r>
                </w:p>
              </w:tc>
              <w:tc>
                <w:tcPr>
                  <w:tcW w:w="2993" w:type="dxa"/>
                  <w:tcMar>
                    <w:top w:w="0" w:type="dxa"/>
                    <w:left w:w="108" w:type="dxa"/>
                    <w:bottom w:w="0" w:type="dxa"/>
                    <w:right w:w="108" w:type="dxa"/>
                  </w:tcMar>
                  <w:hideMark/>
                </w:tcPr>
                <w:p w:rsidR="00D86F98" w:rsidRPr="00D86F98" w:rsidRDefault="00D86F98" w:rsidP="00D86F98">
                  <w:pPr>
                    <w:spacing w:after="0" w:line="240" w:lineRule="auto"/>
                    <w:jc w:val="both"/>
                    <w:rPr>
                      <w:rFonts w:ascii="Times New Roman" w:eastAsia="Times New Roman" w:hAnsi="Times New Roman" w:cs="Times New Roman"/>
                      <w:sz w:val="24"/>
                      <w:szCs w:val="24"/>
                      <w:lang w:eastAsia="ru-RU"/>
                    </w:rPr>
                  </w:pPr>
                  <w:r w:rsidRPr="00D86F98">
                    <w:rPr>
                      <w:rFonts w:ascii="Arial" w:eastAsia="Times New Roman" w:hAnsi="Arial" w:cs="Arial"/>
                      <w:sz w:val="24"/>
                      <w:szCs w:val="24"/>
                      <w:lang w:eastAsia="ru-RU"/>
                    </w:rPr>
                    <w:t> </w:t>
                  </w:r>
                </w:p>
              </w:tc>
              <w:tc>
                <w:tcPr>
                  <w:tcW w:w="2993" w:type="dxa"/>
                  <w:tcMar>
                    <w:top w:w="0" w:type="dxa"/>
                    <w:left w:w="108" w:type="dxa"/>
                    <w:bottom w:w="0" w:type="dxa"/>
                    <w:right w:w="108" w:type="dxa"/>
                  </w:tcMar>
                  <w:hideMark/>
                </w:tcPr>
                <w:p w:rsidR="00D86F98" w:rsidRPr="00D86F98" w:rsidRDefault="00D86F98" w:rsidP="00D86F98">
                  <w:pPr>
                    <w:spacing w:after="0" w:line="240" w:lineRule="auto"/>
                    <w:jc w:val="both"/>
                    <w:rPr>
                      <w:rFonts w:ascii="Times New Roman" w:eastAsia="Times New Roman" w:hAnsi="Times New Roman" w:cs="Times New Roman"/>
                      <w:sz w:val="24"/>
                      <w:szCs w:val="24"/>
                      <w:lang w:eastAsia="ru-RU"/>
                    </w:rPr>
                  </w:pPr>
                  <w:r w:rsidRPr="00D86F98">
                    <w:rPr>
                      <w:rFonts w:ascii="Arial" w:eastAsia="Times New Roman" w:hAnsi="Arial" w:cs="Arial"/>
                      <w:sz w:val="24"/>
                      <w:szCs w:val="24"/>
                      <w:lang w:eastAsia="ru-RU"/>
                    </w:rPr>
                    <w:t>А.С.Разборский</w:t>
                  </w:r>
                </w:p>
              </w:tc>
            </w:tr>
          </w:tbl>
          <w:p w:rsidR="00D86F98" w:rsidRPr="00D86F98" w:rsidRDefault="00D86F98" w:rsidP="00D86F98">
            <w:pPr>
              <w:spacing w:after="0" w:line="240" w:lineRule="auto"/>
              <w:ind w:firstLine="709"/>
              <w:jc w:val="both"/>
              <w:rPr>
                <w:rFonts w:ascii="Arial" w:eastAsia="Times New Roman" w:hAnsi="Arial" w:cs="Arial"/>
                <w:sz w:val="24"/>
                <w:szCs w:val="24"/>
                <w:lang w:eastAsia="ru-RU"/>
              </w:rPr>
            </w:pPr>
            <w:r w:rsidRPr="00D86F98">
              <w:rPr>
                <w:rFonts w:ascii="Arial" w:eastAsia="Times New Roman" w:hAnsi="Arial" w:cs="Arial"/>
                <w:sz w:val="24"/>
                <w:szCs w:val="24"/>
                <w:lang w:eastAsia="ru-RU"/>
              </w:rPr>
              <w:t> </w:t>
            </w:r>
          </w:p>
          <w:p w:rsidR="00D86F98" w:rsidRPr="00D86F98" w:rsidRDefault="00D86F98" w:rsidP="00D86F98">
            <w:pPr>
              <w:spacing w:after="0" w:line="240" w:lineRule="auto"/>
              <w:ind w:firstLine="709"/>
              <w:jc w:val="both"/>
              <w:rPr>
                <w:rFonts w:ascii="Arial" w:eastAsia="Times New Roman" w:hAnsi="Arial" w:cs="Arial"/>
                <w:sz w:val="24"/>
                <w:szCs w:val="24"/>
                <w:lang w:eastAsia="ru-RU"/>
              </w:rPr>
            </w:pPr>
            <w:r w:rsidRPr="00D86F98">
              <w:rPr>
                <w:rFonts w:ascii="Arial" w:eastAsia="Times New Roman" w:hAnsi="Arial" w:cs="Arial"/>
                <w:sz w:val="24"/>
                <w:szCs w:val="24"/>
                <w:lang w:eastAsia="ru-RU"/>
              </w:rPr>
              <w:t> </w:t>
            </w:r>
          </w:p>
        </w:tc>
      </w:tr>
    </w:tbl>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lastRenderedPageBreak/>
        <w:t> </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w:t>
      </w:r>
    </w:p>
    <w:p w:rsidR="00D86F98" w:rsidRPr="00D86F98" w:rsidRDefault="00D86F98" w:rsidP="00D86F98">
      <w:pPr>
        <w:spacing w:after="0" w:line="240" w:lineRule="auto"/>
        <w:ind w:left="5103"/>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УТВЕРЖДЕНО решением Совета народных депутатов Подгоренского сельского поселения Калачеевского муниципального района от 26 ноября 2021г. № 48 (ред. реш. от 15.05.2023 № 117, от 21.08.2023 № 132, от 27.12.2023 № 159, от 29.02.2024 № 169, от 29.07.2024 № 184 внесены изм.)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Положение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Общие положения.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Настоящее Положение о муниципальном контроле на автомобильном транспорте и в дорожном хозяйстве на территории Подгоренского сельского поселения Калачеевского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и в дорожном хозяйстве на территории Подгоренского сельского поселения Калачеевского муниципального района (далее – муниципальный контроль).</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Муниципальный контроль осуществляется в целях обеспечения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Муниципальный контроль осуществляется администрацией Подгоренского сельского поселения Калачеевского муниципального района (далее – контрольный (надзорный) орган).</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Должностными лицами, уполномоченными на осуществление муниципального контроля, является специалист администрации Подгоренского сельского поселения Калачеевского муниципального района.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Подгоренского сельского поселения Калачеевского муниципального района.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xml:space="preserve">4. 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№259-ФЗ «Устав автомобильного транспорта и городского наземного электрического </w:t>
      </w:r>
      <w:r w:rsidRPr="00D86F98">
        <w:rPr>
          <w:rFonts w:ascii="Arial" w:eastAsia="Times New Roman" w:hAnsi="Arial" w:cs="Arial"/>
          <w:color w:val="000000"/>
          <w:sz w:val="24"/>
          <w:szCs w:val="24"/>
          <w:lang w:eastAsia="ru-RU"/>
        </w:rPr>
        <w:lastRenderedPageBreak/>
        <w:t>транспорта», Федерального закона от 06.10.2003 №131-ФЗ «Об общих принципах организации местного самоуправления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5. Предметом муниципального контроля является: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5.2.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5.3. Исполнение решений, принимаемых по результатам контрольных мероприятий.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Объекты муниципального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6. Объектами муниципального контроля являются: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6.1. В соответствии с пунктом 1 части 1 статьи 16 Федерального закона от 31.07.2020 № 248-ФЗ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а) деятельность по осуществлению работ по капитальному ремонту, ремонту и содержанию автомобильных дорог местного значения;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6.2. В соответствии с пунктом 2 части 1 статьи 16 Федерального закона от 31.07.2020 № 248-ФЗ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а) дорожно-строительные материалы, указанные в приложении 1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б) изделия, указанные в приложении 2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6.3. В соответствии с пунктом 3 части 1 статьи 16 Федерального закона от 31.07.2020 № 248-ФЗ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а) автомобильные дороги общего пользования местного значения и искусственные сооружения на них;</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lastRenderedPageBreak/>
        <w:t>б) объекты дорожного сервиса, размещенные в полосах отвода и (или) придорожных полосах автомобильных дорог общего пользования местного значения.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Управление рисками причинения вреда (ущерба) охраняемым законом ценностям при осуществлении муниципального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7. При осуществлении муниципального контроля не применяется система оценки и управления рисками.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Все внеплановые контрольные (надзорные) мероприятия могут проводиться только после согласования с органами прокуратуры.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8. Контрольный (надзорный) орган осуществляет муниципальный контроль посредством проведения: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а) профилактических мероприятий;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б) контрольных (надзорных) мероприятий, проводимых с взаимодействием с контролируемым лицом и без взаимодействия с контролируемым лицом.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Профилактика рисков причинения вреда (ущерба) охраняемым законом ценностям.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главе Подгоренского сельского поселения Калачеевского муниципального района для принятия решения о проведении контрольных (надзорных) мероприятий.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12. При осуществлении муниципального контроля могут проводиться следующие виды профилактических мероприятий: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а) информирование;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б) обобщение правоприменительной практики;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объявление предостережений;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lastRenderedPageBreak/>
        <w:t>г) консультирование;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 профилактический визит;</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е) меры стимулирования добросовестности;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ж) самообследование.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Информирование.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13. Информирование осуществляется посредством размещения соответствующих сведений на официальном сайте контрольного (надзорного)</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На официальном сайте контрольного (надзорного) органа размещается</w:t>
      </w:r>
    </w:p>
    <w:p w:rsidR="00D86F98" w:rsidRPr="00D86F98" w:rsidRDefault="00D86F98" w:rsidP="00D86F98">
      <w:pPr>
        <w:spacing w:after="0" w:line="240" w:lineRule="auto"/>
        <w:ind w:firstLine="567"/>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Обобщение правоприменительной практики.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14. По итогам обобщения правоприменительной практики контрольный</w:t>
      </w:r>
    </w:p>
    <w:p w:rsidR="00D86F98" w:rsidRPr="00D86F98" w:rsidRDefault="00D86F98" w:rsidP="00D86F98">
      <w:pPr>
        <w:spacing w:after="0" w:line="240" w:lineRule="auto"/>
        <w:ind w:firstLine="567"/>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Доклад о правоприменительной практике готовится по каждому осуществляемому виду муниципального контроля с периодичностью один раз в год.</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Контрольный (надзорный) орган обеспечивает публичное обсуждение проекта доклада о правоприменительной практике.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Объявление предостережения.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15.2. Возражение должно содержать:</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lastRenderedPageBreak/>
        <w:t>1) наименование контрольного (надзорного) органа, в который направляется возражение;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дату и номер предостережения;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4) доводы, на основании которых контролируемое лицо не согласно с объявленным предостережением;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5) дату получения предостережения контролируемым лицом;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6) личную подпись и дату.</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15.3. По результатам рассмотрения возражения должностное лицо, рассмотревшее возражение, принимает одно из следующих решений: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а) удовлетворяет возражение в форме отмены объявленного предостережения;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б) отказывает в удовлетворении возражения.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Контрольный (надзорный) орган осуществляет учет объявленных им предостережений о недопустимости нарушения обязательных требований.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Консультирование.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Консультирование осуществляется без взимания платы.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Должностным лицом, уполномоченным осуществлять муниципальный контроль, ведется журнал учета консультирований.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Консультирование, в том числе письменное, осуществляется по следующим вопросам: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порядок обжалования решений и действий (бездействия) должностных лиц.</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xml:space="preserve">16.2. Консультирование по однотипным обращениям (5 и более) контролируемых лиц и их представителей осуществляется посредством </w:t>
      </w:r>
      <w:r w:rsidRPr="00D86F98">
        <w:rPr>
          <w:rFonts w:ascii="Arial" w:eastAsia="Times New Roman" w:hAnsi="Arial" w:cs="Arial"/>
          <w:color w:val="000000"/>
          <w:sz w:val="24"/>
          <w:szCs w:val="24"/>
          <w:lang w:eastAsia="ru-RU"/>
        </w:rPr>
        <w:lastRenderedPageBreak/>
        <w:t>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Профилактический визит.</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Уведомление о проведении обязательного профилактического визита составляется в письменной форме.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Срок проведения обязательного профилактического визита не должен превышать одного рабочего дня.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Меры стимулирования добросовестности.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реализация контролируемым лицом мероприятий по предотвращению вреда (ущерба) охраняемым законом ценностям;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наличие внедренных сертифицированных систем внутреннего контроля в соответствующей сфере деятельности;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предоставление контролируемым лицом доступа контрольному (надзорному) органу к своим информационным ресурсам;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lastRenderedPageBreak/>
        <w:t>4) добровольная сертификация, подтверждающая повышенный необходимый уровень безопасности охраняемых законом ценностей;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18.2. Критериями оценки добросовестности контролируемого лица являются следующие параметры: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своевременность представления контролируемым лицом в контрольный (надзорный) орган обязательной информации;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4) наличие декларации соблюдения обязательных требований.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18.3. Для поощрения и стимулирования добросовестных контролируемых лиц могут применяться следующие меры: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выдвижение представителей контролируемых лиц в общественные и иные органы при контрольном (надзорном) органе;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возможность проведения инспекционного визита, выездной проверки с использованием средств дистанционного взаимодействия;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Самообследование.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19.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Декларация направляется контролируемым лицом в контрольный (надзорный) орган.</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19.1. Срок действия декларации составляет один год со дня регистрации контрольным (надзорным) органом декларации.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r w:rsidRPr="00D86F98">
        <w:rPr>
          <w:rFonts w:ascii="Arial" w:eastAsia="Times New Roman" w:hAnsi="Arial" w:cs="Arial"/>
          <w:color w:val="000000"/>
          <w:sz w:val="24"/>
          <w:szCs w:val="24"/>
          <w:lang w:eastAsia="ru-RU"/>
        </w:rPr>
        <w:lastRenderedPageBreak/>
        <w:t>самообследовании, декларация аннулируется решением, принимаемым по результатам контрольного (надзорного) мероприятия.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19.2.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случае аннулирования декларации контролируемое лицо может вновь принять декларацию по истечении одного года с даты ее аннулирования.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Осуществление муниципального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20. Должностные лица контрольного (надзорного) органа осуществляют муниципальный контроль посредством проведения следующих мероприятий: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профилактических мероприятий;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контрольных (надзорных) мероприятий, проводимых с взаимодействием с контролируемым лицом;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контрольных (надзорных) мероприятий, проводимых без взаимодействия с контролируемым лицом.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Контрольные (надзорные) мероприятия, проводимые свзаимодействием с контролируемым лицом.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21. Контрольные (надзорные) мероприятия, проводимые с взаимодействием с контролируемым лицом.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21.1. Контрольная закупка.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Допустимые виды контрольных действий: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осмотр,</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эксперимент.</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Контрольная закупка проводится без предварительного уведомления контролируемого лица.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Внеплановая контрольная закупка может проводиться только по согласованию с органом прокуратуры.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21.2. Выборочный контроль.</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 проведении выборочного контроля контролируемые лица не уведомляются.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ходе выборочного контроля могут совершаться следующие контрольные (надзорные) действия: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осмотр;</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получение письменных объяснений;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истребование документов;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4) отбор проб (образцов);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lastRenderedPageBreak/>
        <w:t>5) инструментальное обследование;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6) испытание;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7) экспертиза.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Внеплановый выборочный контроль может осуществляться только по согласованию с органом прокуратуры.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Обязательное использование видеозаписи при отборе проб (образцов) продукции (товаров) осуществляется в случаях:</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невозможности однозначной идентификации нарушений обязательных требований при фотосъемке;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в случае отказа контролируемого лица или его уполномоченного представителя от отбора проб (образцов).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21.3. Инспекционный визит.</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ходе инспекционного визита могут совершаться следующие контрольные (надзорные) действия: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осмотр;</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опрос;</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получение письменных объяснений;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4) инструментальное обследование;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органом прокуратуры.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lastRenderedPageBreak/>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21.4. Рейдовый осмотр.</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Рейдовый осмотр может проводиться в форме совместного (межведомственного) контрольного (надзорного) мероприятия.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ходе рейдового осмотра могут совершаться следующие контрольные (надзорные) действия: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осмотр;</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досмотр;</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опрос;</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4) получение письменных объяснений;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5) истребование документов;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6) отбор проб (образцов);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7) инструментальное обследование;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8) испытание;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9) экспертиза;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10) эксперимент.</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При проведении рейдового осмотра инспекторы вправе взаимодействовать с находящимися на производственных объектах лицами.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Рейдовый осмотр может проводиться только по согласованию с органом прокуратуры.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21.5. Документарная проверка.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ходе документарной проверки могут совершаться следующие контрольные (надзорные) действия: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получение письменных объяснений;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истребование документов;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экспертиза.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lastRenderedPageBreak/>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Внеплановая документарная проверка проводится по согласованию с органом прокуратуры.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21.6. Выездная проверка.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lastRenderedPageBreak/>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органом прокуратуры.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Срок проведения выездной проверки не может превышать десять рабочих дней.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ходе выездной проверки могут совершаться следующие контрольные (надзорные) действия: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осмотр;</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досмотр;</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опрос;</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4) получение письменных объяснений;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5) истребование документов;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6) отбор проб (образцов);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7) инструментальное обследование;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8) испытание;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9) экспертиза;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10) эксперимент.</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Контрольные (надзорные) мероприятия, осуществляемые без взаимодействия с контролируемым лицом.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22.1. Наблюдение за соблюдением обязательных требований.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решение об объявлении предостережения;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22.2. Выездное обследование.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осмотр;</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отбор проб (образцов);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инструментальное обследование (с применением видеозаписи);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4) испытание;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5) экспертиза.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Выездное обследование проводится без информирования контролируемого лица.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случае, если в рамках выездного обследования выявлены признаки нарушений обязательных требований, специалист вправе незамедлительно провести контрольную закупку.</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Порядок осуществления отдельных контрольных действий.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23. Порядок отбора проб (образцов).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xml:space="preserve">Отбор проб (образцов) проводится должностными лицами контрольного (надзорного) органа в присутствии контролируемого лица или его представителя и </w:t>
      </w:r>
      <w:r w:rsidRPr="00D86F98">
        <w:rPr>
          <w:rFonts w:ascii="Arial" w:eastAsia="Times New Roman" w:hAnsi="Arial" w:cs="Arial"/>
          <w:color w:val="000000"/>
          <w:sz w:val="24"/>
          <w:szCs w:val="24"/>
          <w:lang w:eastAsia="ru-RU"/>
        </w:rPr>
        <w:lastRenderedPageBreak/>
        <w:t>(или) с применением видеозаписи в количестве, необходимом и достаточном для проведения инструментального обследования, испытания, экспертизы.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24. Порядок осуществления досмотра.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Информация о проведении досмотра включается в акт контрольного (надзорного) мероприятия.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25. Порядок проведения инструментального обследования.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D86F98">
        <w:rPr>
          <w:rFonts w:ascii="Arial" w:eastAsia="Times New Roman" w:hAnsi="Arial" w:cs="Arial"/>
          <w:color w:val="000000"/>
          <w:sz w:val="24"/>
          <w:szCs w:val="24"/>
          <w:lang w:eastAsia="ru-RU"/>
        </w:rPr>
        <w:lastRenderedPageBreak/>
        <w:t>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26. Порядок проведения испытания.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27. Порядок проведения экспертизы.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контрольного (надзорного) органа.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информировать контрольный (надзорный) орган о наличии конфликта интересов у эксперта, экспертной организации;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4) знакомиться с заключением эксперта или экспертной организации.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Результаты экспертизы оформляются экспертным заключением.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Порядок проведения фотосъемки, аудио- и видеозаписи, а также иных способов фиксации доказательств.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xml:space="preserve">В обязательном порядке должностными лицами контрольного (надзорного) органа для доказательства нарушений обязательных требований используется </w:t>
      </w:r>
      <w:r w:rsidRPr="00D86F98">
        <w:rPr>
          <w:rFonts w:ascii="Arial" w:eastAsia="Times New Roman" w:hAnsi="Arial" w:cs="Arial"/>
          <w:color w:val="000000"/>
          <w:sz w:val="24"/>
          <w:szCs w:val="24"/>
          <w:lang w:eastAsia="ru-RU"/>
        </w:rPr>
        <w:lastRenderedPageBreak/>
        <w:t>фотосъемка, аудио- и видеозапись, иные способы фиксации доказательств в случаях:</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случае отсутствия контролируемого лица или его представителя при проведении контрольного мероприятия.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Проведение фотосъемки, аудио- и видеозаписи осуществляется с обязательным уведомлением контролируемого лица.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Организация проведения контрольных мероприятий.</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29. Контрольные мероприятия, указанные в подпунктах 21.4 – 21.7 пункта 21 настоящего Положения, проводятся в форме внеплановых мероприятий.</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Основанием для проведения контрольных мероприятий, проводимых с взаимодействием с контролируемыми лицами, является:</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D86F98">
        <w:rPr>
          <w:rFonts w:ascii="Arial" w:eastAsia="Times New Roman" w:hAnsi="Arial" w:cs="Arial"/>
          <w:color w:val="000000"/>
          <w:sz w:val="24"/>
          <w:szCs w:val="24"/>
          <w:lang w:eastAsia="ru-RU"/>
        </w:rPr>
        <w:lastRenderedPageBreak/>
        <w:t>частью 1 статьи 95 Федерального закона от 31.07.2020 № 248-ФЗ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30.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31.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w:t>
      </w:r>
      <w:r w:rsidRPr="00D86F98">
        <w:rPr>
          <w:rFonts w:ascii="Arial" w:eastAsia="Times New Roman" w:hAnsi="Arial" w:cs="Arial"/>
          <w:color w:val="000000"/>
          <w:sz w:val="24"/>
          <w:szCs w:val="24"/>
          <w:lang w:eastAsia="ru-RU"/>
        </w:rPr>
        <w:lastRenderedPageBreak/>
        <w:t>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2) временной нетрудоспособности на момент контрольного (надзорного) мероприятия;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 применения к контролируемому лицу следующих видов наказаний, предусмотренных Уголовным кодексом Российской Федерации:обязательные, исправительные или принудительные работы, ограничение свободы, арест, лишение свободы на определенный срок;</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4) призвания на военную службу в соответствии с Федеральным законом от 28.03.1998 № 53-ФЗ «О воинской обязанности и военной службе».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Оформление результатов контрольного (надзорного) мероприятия.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32.1.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32.2.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32.3. Информация о контрольных (надзорных) мероприятиях размещается в Едином реестре контрольных (надзорных) мероприятий.</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lastRenderedPageBreak/>
        <w:t>32.4.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32.5.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(ред. реш. от 29.02.2024 № 169, от 29.07.2024 № 184 в пункт 32.6. внесены изм.)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32.6. </w:t>
      </w:r>
      <w:r w:rsidRPr="00D86F98">
        <w:rPr>
          <w:rFonts w:ascii="Arial" w:eastAsia="Times New Roman" w:hAnsi="Arial" w:cs="Arial"/>
          <w:color w:val="000000"/>
          <w:sz w:val="24"/>
          <w:szCs w:val="24"/>
          <w:shd w:val="clear" w:color="auto" w:fill="FFFFFF"/>
          <w:lang w:eastAsia="ru-RU"/>
        </w:rPr>
        <w:t>До 31 декабря 2025</w:t>
      </w:r>
      <w:r w:rsidRPr="00D86F98">
        <w:rPr>
          <w:rFonts w:ascii="Arial" w:eastAsia="Times New Roman" w:hAnsi="Arial" w:cs="Arial"/>
          <w:color w:val="000000"/>
          <w:sz w:val="24"/>
          <w:szCs w:val="24"/>
          <w:lang w:eastAsia="ru-RU"/>
        </w:rPr>
        <w:t>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32.7.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32.8.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w:t>
      </w:r>
      <w:r w:rsidRPr="00D86F98">
        <w:rPr>
          <w:rFonts w:ascii="Arial" w:eastAsia="Times New Roman" w:hAnsi="Arial" w:cs="Arial"/>
          <w:color w:val="000000"/>
          <w:sz w:val="24"/>
          <w:szCs w:val="24"/>
          <w:lang w:eastAsia="ru-RU"/>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Форма предписания об устранении выявленных нарушений обязательных требований утверждается контрольным (надзорным) органом.</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Обжалование решений контрольного органа, действий (бездействия) его должностных лиц.</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32.9.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xml:space="preserve">32.10.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w:t>
      </w:r>
      <w:r w:rsidRPr="00D86F98">
        <w:rPr>
          <w:rFonts w:ascii="Arial" w:eastAsia="Times New Roman" w:hAnsi="Arial" w:cs="Arial"/>
          <w:color w:val="000000"/>
          <w:sz w:val="24"/>
          <w:szCs w:val="24"/>
          <w:lang w:eastAsia="ru-RU"/>
        </w:rPr>
        <w:lastRenderedPageBreak/>
        <w:t>истечения срока его исполнения без ходатайства (заявления) контролируемого лица.</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33.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34.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D86F98" w:rsidRPr="00D86F98" w:rsidRDefault="00D86F98" w:rsidP="00D86F98">
      <w:pPr>
        <w:spacing w:after="0" w:line="240" w:lineRule="auto"/>
        <w:ind w:firstLine="708"/>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35.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86F98" w:rsidRPr="00D86F98" w:rsidRDefault="00D86F98" w:rsidP="00D86F98">
      <w:pPr>
        <w:spacing w:after="0" w:line="240" w:lineRule="auto"/>
        <w:ind w:firstLine="709"/>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36. 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утверждаются Советом народных депутатов Подгоренского сельского поселения.</w:t>
      </w:r>
    </w:p>
    <w:p w:rsidR="00D86F98" w:rsidRPr="00D86F98" w:rsidRDefault="00D86F98" w:rsidP="00D86F98">
      <w:pPr>
        <w:spacing w:after="0" w:line="240" w:lineRule="auto"/>
        <w:ind w:left="5103"/>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w:t>
      </w:r>
    </w:p>
    <w:p w:rsidR="00D86F98" w:rsidRPr="00D86F98" w:rsidRDefault="00D86F98" w:rsidP="00D86F98">
      <w:pPr>
        <w:spacing w:after="0" w:line="240" w:lineRule="auto"/>
        <w:ind w:firstLine="567"/>
        <w:jc w:val="both"/>
        <w:rPr>
          <w:rFonts w:ascii="Arial" w:eastAsia="Times New Roman" w:hAnsi="Arial" w:cs="Arial"/>
          <w:color w:val="000000"/>
          <w:sz w:val="24"/>
          <w:szCs w:val="24"/>
          <w:lang w:eastAsia="ru-RU"/>
        </w:rPr>
      </w:pPr>
      <w:r w:rsidRPr="00D86F98">
        <w:rPr>
          <w:rFonts w:ascii="Arial" w:eastAsia="Times New Roman" w:hAnsi="Arial" w:cs="Arial"/>
          <w:color w:val="000000"/>
          <w:sz w:val="24"/>
          <w:szCs w:val="24"/>
          <w:lang w:eastAsia="ru-RU"/>
        </w:rPr>
        <w:t> </w:t>
      </w:r>
    </w:p>
    <w:p w:rsidR="00A6008D" w:rsidRDefault="00A6008D">
      <w:bookmarkStart w:id="0" w:name="_GoBack"/>
      <w:bookmarkEnd w:id="0"/>
    </w:p>
    <w:sectPr w:rsidR="00A60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54E07"/>
    <w:multiLevelType w:val="multilevel"/>
    <w:tmpl w:val="5556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98"/>
    <w:rsid w:val="00A6008D"/>
    <w:rsid w:val="00D8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6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86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D86F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6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86F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D86F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6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9531</Words>
  <Characters>54328</Characters>
  <Application>Microsoft Office Word</Application>
  <DocSecurity>0</DocSecurity>
  <Lines>452</Lines>
  <Paragraphs>127</Paragraphs>
  <ScaleCrop>false</ScaleCrop>
  <Company/>
  <LinksUpToDate>false</LinksUpToDate>
  <CharactersWithSpaces>63732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2024-08-29T12:52:00Z</dcterms:created>
  <dcterms:modified xsi:type="dcterms:W3CDTF">2024-08-29T12:52:00Z</dcterms:modified>
</cp:coreProperties>
</file>