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6C" w:rsidRPr="001176D4" w:rsidRDefault="004E6E6C" w:rsidP="005636DF">
      <w:pPr>
        <w:widowControl/>
        <w:tabs>
          <w:tab w:val="left" w:pos="6705"/>
        </w:tabs>
        <w:autoSpaceDE/>
        <w:adjustRightInd/>
        <w:ind w:firstLine="567"/>
        <w:jc w:val="center"/>
        <w:rPr>
          <w:rFonts w:ascii="Arial" w:hAnsi="Arial" w:cs="Arial"/>
          <w:color w:val="000000"/>
        </w:rPr>
      </w:pPr>
      <w:r w:rsidRPr="001176D4">
        <w:rPr>
          <w:rFonts w:ascii="Arial" w:hAnsi="Arial" w:cs="Arial"/>
          <w:color w:val="000000"/>
        </w:rPr>
        <w:t>Российская Федерация</w:t>
      </w:r>
    </w:p>
    <w:p w:rsidR="004E6E6C" w:rsidRPr="001176D4" w:rsidRDefault="004E6E6C" w:rsidP="004E6E6C">
      <w:pPr>
        <w:widowControl/>
        <w:autoSpaceDE/>
        <w:adjustRightInd/>
        <w:ind w:firstLine="567"/>
        <w:jc w:val="center"/>
        <w:rPr>
          <w:rFonts w:ascii="Arial" w:hAnsi="Arial" w:cs="Arial"/>
          <w:color w:val="000000"/>
        </w:rPr>
      </w:pPr>
      <w:r w:rsidRPr="001176D4">
        <w:rPr>
          <w:rFonts w:ascii="Arial" w:hAnsi="Arial" w:cs="Arial"/>
          <w:color w:val="000000"/>
        </w:rPr>
        <w:t>СОВЕТ НАРОДНЫХ ДЕПУТАТОВ</w:t>
      </w:r>
    </w:p>
    <w:p w:rsidR="004E6E6C" w:rsidRPr="001176D4" w:rsidRDefault="004E6E6C" w:rsidP="004E6E6C">
      <w:pPr>
        <w:widowControl/>
        <w:autoSpaceDE/>
        <w:adjustRightInd/>
        <w:ind w:firstLine="567"/>
        <w:jc w:val="center"/>
        <w:rPr>
          <w:rFonts w:ascii="Arial" w:hAnsi="Arial" w:cs="Arial"/>
          <w:color w:val="000000"/>
        </w:rPr>
      </w:pPr>
      <w:r w:rsidRPr="001176D4">
        <w:rPr>
          <w:rFonts w:ascii="Arial" w:hAnsi="Arial" w:cs="Arial"/>
          <w:color w:val="000000"/>
        </w:rPr>
        <w:t>ПОДГОРЕНСКОГО СЕЛЬСКОГО ПОСЕЛЕНИЯ</w:t>
      </w:r>
    </w:p>
    <w:p w:rsidR="004E6E6C" w:rsidRPr="001176D4" w:rsidRDefault="004E6E6C" w:rsidP="004E6E6C">
      <w:pPr>
        <w:widowControl/>
        <w:autoSpaceDE/>
        <w:adjustRightInd/>
        <w:ind w:firstLine="567"/>
        <w:jc w:val="center"/>
        <w:rPr>
          <w:rFonts w:ascii="Arial" w:hAnsi="Arial" w:cs="Arial"/>
          <w:color w:val="000000"/>
        </w:rPr>
      </w:pPr>
      <w:r w:rsidRPr="001176D4">
        <w:rPr>
          <w:rFonts w:ascii="Arial" w:hAnsi="Arial" w:cs="Arial"/>
          <w:color w:val="000000"/>
        </w:rPr>
        <w:t>КАЛАЧЕЕВСКОГО МУНИЦИПАЛЬНОГО РАЙОНА</w:t>
      </w:r>
    </w:p>
    <w:p w:rsidR="004E6E6C" w:rsidRPr="001176D4" w:rsidRDefault="004E6E6C" w:rsidP="004E6E6C">
      <w:pPr>
        <w:widowControl/>
        <w:autoSpaceDE/>
        <w:adjustRightInd/>
        <w:ind w:firstLine="567"/>
        <w:jc w:val="center"/>
        <w:rPr>
          <w:rFonts w:ascii="Arial" w:hAnsi="Arial" w:cs="Arial"/>
          <w:color w:val="000000"/>
        </w:rPr>
      </w:pPr>
      <w:r w:rsidRPr="001176D4">
        <w:rPr>
          <w:rFonts w:ascii="Arial" w:hAnsi="Arial" w:cs="Arial"/>
          <w:color w:val="000000"/>
        </w:rPr>
        <w:t>ВОРОНЕЖСКОЙ ОБЛАСТИ</w:t>
      </w:r>
    </w:p>
    <w:p w:rsidR="004E6E6C" w:rsidRPr="001176D4" w:rsidRDefault="004E6E6C" w:rsidP="004E6E6C">
      <w:pPr>
        <w:widowControl/>
        <w:autoSpaceDE/>
        <w:adjustRightInd/>
        <w:ind w:firstLine="567"/>
        <w:jc w:val="center"/>
        <w:rPr>
          <w:rFonts w:ascii="Arial" w:hAnsi="Arial" w:cs="Arial"/>
          <w:color w:val="000000"/>
        </w:rPr>
      </w:pPr>
      <w:r w:rsidRPr="001176D4">
        <w:rPr>
          <w:rFonts w:ascii="Arial" w:hAnsi="Arial" w:cs="Arial"/>
          <w:color w:val="000000"/>
        </w:rPr>
        <w:t>РЕШЕНИЕ</w:t>
      </w:r>
    </w:p>
    <w:p w:rsidR="004E6E6C" w:rsidRPr="001176D4" w:rsidRDefault="000D27F9" w:rsidP="004E6E6C">
      <w:pPr>
        <w:widowControl/>
        <w:autoSpaceDE/>
        <w:adjustRightInd/>
        <w:ind w:firstLine="567"/>
        <w:jc w:val="both"/>
        <w:rPr>
          <w:rFonts w:ascii="Arial" w:hAnsi="Arial" w:cs="Arial"/>
          <w:color w:val="000000"/>
        </w:rPr>
      </w:pPr>
      <w:r w:rsidRPr="001176D4">
        <w:rPr>
          <w:rFonts w:ascii="Arial" w:hAnsi="Arial" w:cs="Arial"/>
          <w:color w:val="000000"/>
        </w:rPr>
        <w:t xml:space="preserve">от </w:t>
      </w:r>
      <w:r w:rsidR="001176D4">
        <w:rPr>
          <w:rFonts w:ascii="Arial" w:hAnsi="Arial" w:cs="Arial"/>
          <w:color w:val="000000"/>
        </w:rPr>
        <w:t>28</w:t>
      </w:r>
      <w:r w:rsidR="0018131B" w:rsidRPr="001176D4">
        <w:rPr>
          <w:rFonts w:ascii="Arial" w:hAnsi="Arial" w:cs="Arial"/>
          <w:color w:val="000000"/>
        </w:rPr>
        <w:t xml:space="preserve"> </w:t>
      </w:r>
      <w:r w:rsidRPr="001176D4">
        <w:rPr>
          <w:rFonts w:ascii="Arial" w:hAnsi="Arial" w:cs="Arial"/>
          <w:color w:val="000000"/>
        </w:rPr>
        <w:t>февраля 2025</w:t>
      </w:r>
      <w:r w:rsidR="00A211A5" w:rsidRPr="001176D4">
        <w:rPr>
          <w:rFonts w:ascii="Arial" w:hAnsi="Arial" w:cs="Arial"/>
          <w:color w:val="000000"/>
        </w:rPr>
        <w:t>г. №</w:t>
      </w:r>
      <w:r w:rsidR="001176D4">
        <w:rPr>
          <w:rFonts w:ascii="Arial" w:hAnsi="Arial" w:cs="Arial"/>
          <w:color w:val="000000"/>
        </w:rPr>
        <w:t>210</w:t>
      </w:r>
    </w:p>
    <w:p w:rsidR="004E6E6C" w:rsidRPr="001176D4" w:rsidRDefault="004E6E6C" w:rsidP="004E6E6C">
      <w:pPr>
        <w:widowControl/>
        <w:autoSpaceDE/>
        <w:adjustRightInd/>
        <w:ind w:firstLine="567"/>
        <w:jc w:val="both"/>
        <w:rPr>
          <w:rFonts w:ascii="Arial" w:hAnsi="Arial" w:cs="Arial"/>
          <w:color w:val="000000"/>
        </w:rPr>
      </w:pPr>
      <w:r w:rsidRPr="001176D4">
        <w:rPr>
          <w:rFonts w:ascii="Arial" w:hAnsi="Arial" w:cs="Arial"/>
          <w:color w:val="000000"/>
        </w:rPr>
        <w:t>с. Подгорное</w:t>
      </w:r>
    </w:p>
    <w:p w:rsidR="004E6E6C" w:rsidRPr="001176D4" w:rsidRDefault="0096716E" w:rsidP="004E6E6C">
      <w:pPr>
        <w:widowControl/>
        <w:autoSpaceDE/>
        <w:adjustRightInd/>
        <w:spacing w:before="240" w:after="60"/>
        <w:ind w:firstLine="567"/>
        <w:jc w:val="center"/>
        <w:rPr>
          <w:rFonts w:ascii="Arial" w:hAnsi="Arial" w:cs="Arial"/>
          <w:bCs/>
          <w:color w:val="000000"/>
        </w:rPr>
      </w:pPr>
      <w:r w:rsidRPr="001176D4">
        <w:rPr>
          <w:rFonts w:ascii="Arial" w:hAnsi="Arial" w:cs="Arial"/>
          <w:bCs/>
          <w:color w:val="000000"/>
        </w:rPr>
        <w:t xml:space="preserve">О внесении изменений в решение Совета народных депутатов Подгоренского сельского поселения Калачеевского муниципального района от 26.11.2024г. №196 «Об </w:t>
      </w:r>
      <w:r w:rsidR="004E6E6C" w:rsidRPr="001176D4">
        <w:rPr>
          <w:rFonts w:ascii="Arial" w:hAnsi="Arial" w:cs="Arial"/>
          <w:bCs/>
          <w:color w:val="000000"/>
        </w:rPr>
        <w:t xml:space="preserve">установлении ставок земельного налога на территории Подгоренского сельского </w:t>
      </w:r>
      <w:r w:rsidR="0018131B" w:rsidRPr="001176D4">
        <w:rPr>
          <w:rFonts w:ascii="Arial" w:hAnsi="Arial" w:cs="Arial"/>
          <w:bCs/>
          <w:color w:val="000000"/>
        </w:rPr>
        <w:t>поселения</w:t>
      </w:r>
      <w:r w:rsidRPr="001176D4">
        <w:rPr>
          <w:rFonts w:ascii="Arial" w:hAnsi="Arial" w:cs="Arial"/>
          <w:bCs/>
          <w:color w:val="000000"/>
        </w:rPr>
        <w:t>»</w:t>
      </w:r>
      <w:r w:rsidR="0018131B" w:rsidRPr="001176D4">
        <w:rPr>
          <w:rFonts w:ascii="Arial" w:hAnsi="Arial" w:cs="Arial"/>
          <w:bCs/>
          <w:color w:val="000000"/>
        </w:rPr>
        <w:t>.</w:t>
      </w:r>
    </w:p>
    <w:p w:rsidR="004E6E6C" w:rsidRPr="00EF77B9" w:rsidRDefault="004E6E6C" w:rsidP="004E6E6C">
      <w:pPr>
        <w:widowControl/>
        <w:autoSpaceDE/>
        <w:adjustRightInd/>
        <w:spacing w:line="276" w:lineRule="atLeast"/>
        <w:ind w:firstLine="567"/>
        <w:jc w:val="both"/>
        <w:rPr>
          <w:rFonts w:ascii="Arial" w:hAnsi="Arial" w:cs="Arial"/>
          <w:color w:val="000000"/>
        </w:rPr>
      </w:pPr>
      <w:r w:rsidRPr="00EF77B9">
        <w:rPr>
          <w:rFonts w:ascii="Arial" w:hAnsi="Arial" w:cs="Arial"/>
          <w:color w:val="000000"/>
        </w:rPr>
        <w:t>В соответствии с главой 31 Налогового кодекса Российской Федерации, Федеральным законом от 06.10.2003 г. № 131 – ФЗ «Об общих принципах организации местного самоуправления в Российской Федерации», Уставом Подгоренского сельского поселения Калачеевского муниципального района Воронежской области, руководствуясь классификатором видов разрешенного использования земельных участков, утвержденным приказом Министерства экономического развития РФ,</w:t>
      </w:r>
      <w:r w:rsidR="00B97E02">
        <w:rPr>
          <w:rFonts w:ascii="Arial" w:hAnsi="Arial" w:cs="Arial"/>
          <w:color w:val="000000"/>
        </w:rPr>
        <w:t xml:space="preserve"> </w:t>
      </w:r>
      <w:r w:rsidR="00377213">
        <w:rPr>
          <w:rFonts w:ascii="Arial" w:hAnsi="Arial" w:cs="Arial"/>
          <w:color w:val="000000"/>
        </w:rPr>
        <w:t xml:space="preserve">от 10.11.2020 г. № </w:t>
      </w:r>
      <w:proofErr w:type="gramStart"/>
      <w:r w:rsidR="00377213">
        <w:rPr>
          <w:rFonts w:ascii="Arial" w:hAnsi="Arial" w:cs="Arial"/>
          <w:color w:val="000000"/>
        </w:rPr>
        <w:t>п</w:t>
      </w:r>
      <w:proofErr w:type="gramEnd"/>
      <w:r w:rsidR="00377213">
        <w:rPr>
          <w:rFonts w:ascii="Arial" w:hAnsi="Arial" w:cs="Arial"/>
          <w:color w:val="000000"/>
        </w:rPr>
        <w:t>/0412</w:t>
      </w:r>
      <w:r w:rsidRPr="00EF77B9">
        <w:rPr>
          <w:rFonts w:ascii="Arial" w:hAnsi="Arial" w:cs="Arial"/>
          <w:color w:val="000000"/>
        </w:rPr>
        <w:t xml:space="preserve"> Совет народных депутатов Подгоренского сельского поселения Калачеевского муниципального района Воронежской области </w:t>
      </w:r>
    </w:p>
    <w:p w:rsidR="004E6E6C" w:rsidRPr="00EF77B9" w:rsidRDefault="004E6E6C" w:rsidP="004E6E6C">
      <w:pPr>
        <w:widowControl/>
        <w:autoSpaceDE/>
        <w:adjustRightInd/>
        <w:spacing w:line="276" w:lineRule="atLeast"/>
        <w:ind w:firstLine="567"/>
        <w:jc w:val="center"/>
        <w:rPr>
          <w:rFonts w:ascii="Arial" w:hAnsi="Arial" w:cs="Arial"/>
          <w:b/>
          <w:color w:val="000000"/>
        </w:rPr>
      </w:pPr>
      <w:r w:rsidRPr="00EF77B9">
        <w:rPr>
          <w:rFonts w:ascii="Arial" w:hAnsi="Arial" w:cs="Arial"/>
          <w:b/>
          <w:color w:val="000000"/>
        </w:rPr>
        <w:t>Р Е Ш И Л:</w:t>
      </w:r>
    </w:p>
    <w:p w:rsidR="0096716E" w:rsidRDefault="001176D4" w:rsidP="001176D4">
      <w:pPr>
        <w:pStyle w:val="a5"/>
        <w:widowControl/>
        <w:autoSpaceDE/>
        <w:adjustRightInd/>
        <w:ind w:left="0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96716E">
        <w:rPr>
          <w:rFonts w:ascii="Arial" w:hAnsi="Arial" w:cs="Arial"/>
          <w:color w:val="000000"/>
        </w:rPr>
        <w:t>Внести в решение Совета народных депутатов Подгоренского сельского поселения Калачеевского муниципального района от 26.11.2024 г. № 196 «Об установление ставок земельного налога на территории Подгоренского сельского поселения» (далее – решение) следующие изменения:</w:t>
      </w:r>
    </w:p>
    <w:p w:rsidR="0096716E" w:rsidRPr="00424470" w:rsidRDefault="001176D4" w:rsidP="001176D4">
      <w:pPr>
        <w:pStyle w:val="a5"/>
        <w:widowControl/>
        <w:autoSpaceDE/>
        <w:adjustRightInd/>
        <w:ind w:left="1429" w:hanging="86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1.1. </w:t>
      </w:r>
      <w:r w:rsidR="00D13837" w:rsidRPr="00424470">
        <w:rPr>
          <w:rFonts w:ascii="Arial" w:hAnsi="Arial" w:cs="Arial"/>
          <w:color w:val="000000"/>
        </w:rPr>
        <w:t xml:space="preserve">Пункт 1 изложить </w:t>
      </w:r>
      <w:r w:rsidR="00424470" w:rsidRPr="00424470">
        <w:rPr>
          <w:rFonts w:ascii="Arial" w:hAnsi="Arial" w:cs="Arial"/>
          <w:color w:val="000000"/>
        </w:rPr>
        <w:t>в следующей редакции:</w:t>
      </w:r>
    </w:p>
    <w:p w:rsidR="00424470" w:rsidRPr="00443AA2" w:rsidRDefault="00443AA2" w:rsidP="001176D4">
      <w:pPr>
        <w:widowControl/>
        <w:autoSpaceDE/>
        <w:adjustRightInd/>
        <w:ind w:firstLine="567"/>
        <w:jc w:val="both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 xml:space="preserve">«1. </w:t>
      </w:r>
      <w:r w:rsidR="00424470" w:rsidRPr="00443AA2">
        <w:rPr>
          <w:rFonts w:ascii="Arial" w:hAnsi="Arial" w:cs="Arial"/>
          <w:color w:val="000000"/>
        </w:rPr>
        <w:t>Установить ставки земельного налога на территории Подгоренского сельского поселения Калачеевского муниципального района Воронежской области (в % от кадастровой стоимости земельных участков) с 01.01.2025 года в следующих размерах:</w:t>
      </w:r>
    </w:p>
    <w:p w:rsidR="00F5225B" w:rsidRPr="0096716E" w:rsidRDefault="000D27F9" w:rsidP="001176D4">
      <w:pPr>
        <w:widowControl/>
        <w:autoSpaceDE/>
        <w:adjustRightInd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</w:t>
      </w:r>
      <w:r w:rsidR="00F5225B" w:rsidRPr="0096716E">
        <w:rPr>
          <w:rFonts w:ascii="Arial" w:hAnsi="Arial" w:cs="Arial"/>
          <w:color w:val="000000"/>
        </w:rPr>
        <w:t xml:space="preserve"> 0,3 процента в отношении земельных участков:</w:t>
      </w:r>
    </w:p>
    <w:p w:rsidR="00F5225B" w:rsidRPr="00F5225B" w:rsidRDefault="00F5225B" w:rsidP="001176D4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000000"/>
        </w:rPr>
      </w:pPr>
      <w:r w:rsidRPr="00F5225B">
        <w:rPr>
          <w:rFonts w:ascii="Arial" w:hAnsi="Arial" w:cs="Arial"/>
          <w:color w:val="000000"/>
        </w:rPr>
        <w:t>1.1.1.</w:t>
      </w:r>
      <w:r w:rsidR="001176D4">
        <w:rPr>
          <w:rFonts w:ascii="Arial" w:hAnsi="Arial" w:cs="Arial"/>
          <w:color w:val="000000"/>
        </w:rPr>
        <w:t xml:space="preserve"> </w:t>
      </w:r>
      <w:r w:rsidRPr="00F5225B">
        <w:rPr>
          <w:rFonts w:ascii="Arial" w:hAnsi="Arial" w:cs="Arial"/>
          <w:color w:val="000000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5225B" w:rsidRPr="00F5225B" w:rsidRDefault="00F5225B" w:rsidP="001176D4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000000"/>
        </w:rPr>
      </w:pPr>
      <w:r w:rsidRPr="00F5225B">
        <w:rPr>
          <w:rFonts w:ascii="Arial" w:hAnsi="Arial" w:cs="Arial"/>
          <w:color w:val="000000"/>
        </w:rPr>
        <w:t>1.1.2. 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F5225B" w:rsidRPr="00F5225B" w:rsidRDefault="00F5225B" w:rsidP="001176D4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000000"/>
        </w:rPr>
      </w:pPr>
      <w:r w:rsidRPr="00F5225B">
        <w:rPr>
          <w:rFonts w:ascii="Arial" w:hAnsi="Arial" w:cs="Arial"/>
          <w:color w:val="000000"/>
        </w:rPr>
        <w:t xml:space="preserve">1.1.3. 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</w:t>
      </w:r>
      <w:r w:rsidRPr="00F5225B">
        <w:rPr>
          <w:rFonts w:ascii="Arial" w:hAnsi="Arial" w:cs="Arial"/>
          <w:color w:val="000000"/>
        </w:rPr>
        <w:lastRenderedPageBreak/>
        <w:t>в настоящем абзаце земельных участков, кадастровая стоимость каждого из которых превышает 300 миллионов рублей;</w:t>
      </w:r>
    </w:p>
    <w:p w:rsidR="00F5225B" w:rsidRPr="00F5225B" w:rsidRDefault="00F5225B" w:rsidP="001176D4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000000"/>
        </w:rPr>
      </w:pPr>
      <w:r w:rsidRPr="00F5225B">
        <w:rPr>
          <w:rFonts w:ascii="Arial" w:hAnsi="Arial" w:cs="Arial"/>
          <w:color w:val="000000"/>
        </w:rPr>
        <w:t>1.1.4. 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F5225B" w:rsidRPr="00F5225B" w:rsidRDefault="00F5225B" w:rsidP="001176D4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000000"/>
        </w:rPr>
      </w:pPr>
      <w:r w:rsidRPr="00F5225B">
        <w:rPr>
          <w:rFonts w:ascii="Arial" w:hAnsi="Arial" w:cs="Arial"/>
          <w:color w:val="000000"/>
        </w:rPr>
        <w:t>1.</w:t>
      </w:r>
      <w:r w:rsidR="001176D4">
        <w:rPr>
          <w:rFonts w:ascii="Arial" w:hAnsi="Arial" w:cs="Arial"/>
          <w:color w:val="000000"/>
        </w:rPr>
        <w:t>2</w:t>
      </w:r>
      <w:r w:rsidRPr="00F5225B">
        <w:rPr>
          <w:rFonts w:ascii="Arial" w:hAnsi="Arial" w:cs="Arial"/>
          <w:color w:val="000000"/>
        </w:rPr>
        <w:t>. 1,5 процента в отношении прочих земельных участков</w:t>
      </w:r>
      <w:proofErr w:type="gramStart"/>
      <w:r w:rsidRPr="00F5225B">
        <w:rPr>
          <w:rFonts w:ascii="Arial" w:hAnsi="Arial" w:cs="Arial"/>
          <w:color w:val="000000"/>
        </w:rPr>
        <w:t>.</w:t>
      </w:r>
      <w:r w:rsidR="000D27F9">
        <w:rPr>
          <w:rFonts w:ascii="Arial" w:hAnsi="Arial" w:cs="Arial"/>
          <w:color w:val="000000"/>
        </w:rPr>
        <w:t>».</w:t>
      </w:r>
      <w:proofErr w:type="gramEnd"/>
    </w:p>
    <w:p w:rsidR="004E6E6C" w:rsidRPr="00EF77B9" w:rsidRDefault="00443AA2" w:rsidP="001176D4">
      <w:pPr>
        <w:widowControl/>
        <w:autoSpaceDE/>
        <w:adjustRightInd/>
        <w:spacing w:line="276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4E6E6C" w:rsidRPr="00EF77B9">
        <w:rPr>
          <w:rFonts w:ascii="Arial" w:hAnsi="Arial" w:cs="Arial"/>
          <w:color w:val="000000"/>
        </w:rPr>
        <w:t>.</w:t>
      </w:r>
      <w:r w:rsidR="005636DF">
        <w:rPr>
          <w:rFonts w:ascii="Arial" w:hAnsi="Arial" w:cs="Arial"/>
          <w:color w:val="000000"/>
        </w:rPr>
        <w:t xml:space="preserve"> </w:t>
      </w:r>
      <w:r w:rsidR="004E6E6C" w:rsidRPr="00EF77B9">
        <w:rPr>
          <w:rFonts w:ascii="Arial" w:hAnsi="Arial" w:cs="Arial"/>
          <w:color w:val="000000"/>
        </w:rPr>
        <w:t>Опубликовать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443AA2" w:rsidRDefault="00443AA2" w:rsidP="001176D4">
      <w:pPr>
        <w:widowControl/>
        <w:autoSpaceDE/>
        <w:adjustRightInd/>
        <w:spacing w:line="276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4E6E6C" w:rsidRPr="00C9570B">
        <w:rPr>
          <w:rFonts w:ascii="Arial" w:hAnsi="Arial" w:cs="Arial"/>
          <w:color w:val="000000"/>
        </w:rPr>
        <w:t>. Настоящее решение</w:t>
      </w:r>
      <w:r w:rsidR="00A211A5">
        <w:rPr>
          <w:rFonts w:ascii="Arial" w:hAnsi="Arial" w:cs="Arial"/>
          <w:color w:val="000000"/>
        </w:rPr>
        <w:t xml:space="preserve"> вступает в силу с</w:t>
      </w:r>
      <w:r>
        <w:rPr>
          <w:rFonts w:ascii="Arial" w:hAnsi="Arial" w:cs="Arial"/>
          <w:color w:val="000000"/>
        </w:rPr>
        <w:t>о дня его финального опубликования и распространяет свое действие на правоотношения, возникшие с 01января 2025 года.</w:t>
      </w:r>
    </w:p>
    <w:p w:rsidR="004E6E6C" w:rsidRPr="00EF77B9" w:rsidRDefault="00443AA2" w:rsidP="001176D4">
      <w:pPr>
        <w:widowControl/>
        <w:autoSpaceDE/>
        <w:adjustRightInd/>
        <w:spacing w:line="276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4</w:t>
      </w:r>
      <w:r w:rsidR="004E6E6C" w:rsidRPr="00EF77B9">
        <w:rPr>
          <w:rFonts w:ascii="Arial" w:hAnsi="Arial" w:cs="Arial"/>
          <w:color w:val="000000"/>
        </w:rPr>
        <w:t>. Контроль за исполнением настоящего решения</w:t>
      </w:r>
      <w:r w:rsidR="000D27F9">
        <w:rPr>
          <w:rFonts w:ascii="Arial" w:hAnsi="Arial" w:cs="Arial"/>
          <w:color w:val="000000"/>
        </w:rPr>
        <w:t xml:space="preserve"> оставляю за собой</w:t>
      </w:r>
      <w:r w:rsidR="004E6E6C" w:rsidRPr="00EF77B9">
        <w:rPr>
          <w:rFonts w:ascii="Arial" w:hAnsi="Arial" w:cs="Arial"/>
          <w:color w:val="000000"/>
        </w:rPr>
        <w:t>.</w:t>
      </w:r>
    </w:p>
    <w:p w:rsidR="001176D4" w:rsidRDefault="001176D4" w:rsidP="004E6E6C">
      <w:pPr>
        <w:rPr>
          <w:rFonts w:ascii="Arial" w:hAnsi="Arial" w:cs="Arial"/>
        </w:rPr>
      </w:pPr>
    </w:p>
    <w:p w:rsidR="001176D4" w:rsidRDefault="001176D4" w:rsidP="004E6E6C">
      <w:pPr>
        <w:rPr>
          <w:rFonts w:ascii="Arial" w:hAnsi="Arial" w:cs="Arial"/>
        </w:rPr>
      </w:pPr>
    </w:p>
    <w:p w:rsidR="004E6E6C" w:rsidRPr="005636DF" w:rsidRDefault="004E6E6C" w:rsidP="004E6E6C">
      <w:pPr>
        <w:rPr>
          <w:rFonts w:ascii="Arial" w:hAnsi="Arial" w:cs="Arial"/>
        </w:rPr>
      </w:pPr>
      <w:r w:rsidRPr="005636DF">
        <w:rPr>
          <w:rFonts w:ascii="Arial" w:hAnsi="Arial" w:cs="Arial"/>
        </w:rPr>
        <w:t xml:space="preserve">Глава Подгоренского </w:t>
      </w:r>
    </w:p>
    <w:p w:rsidR="004E6E6C" w:rsidRPr="005636DF" w:rsidRDefault="004E6E6C" w:rsidP="004E6E6C">
      <w:pPr>
        <w:tabs>
          <w:tab w:val="left" w:pos="6000"/>
        </w:tabs>
        <w:rPr>
          <w:rFonts w:ascii="Arial" w:hAnsi="Arial" w:cs="Arial"/>
        </w:rPr>
      </w:pPr>
      <w:r w:rsidRPr="005636DF">
        <w:rPr>
          <w:rFonts w:ascii="Arial" w:hAnsi="Arial" w:cs="Arial"/>
        </w:rPr>
        <w:t xml:space="preserve">сельского поселения </w:t>
      </w:r>
      <w:r w:rsidRPr="005636DF">
        <w:rPr>
          <w:rFonts w:ascii="Arial" w:hAnsi="Arial" w:cs="Arial"/>
        </w:rPr>
        <w:tab/>
        <w:t xml:space="preserve">А.С. </w:t>
      </w:r>
      <w:proofErr w:type="spellStart"/>
      <w:r w:rsidRPr="005636DF">
        <w:rPr>
          <w:rFonts w:ascii="Arial" w:hAnsi="Arial" w:cs="Arial"/>
        </w:rPr>
        <w:t>Разборский</w:t>
      </w:r>
      <w:proofErr w:type="spellEnd"/>
      <w:r w:rsidRPr="005636DF">
        <w:rPr>
          <w:rFonts w:ascii="Arial" w:hAnsi="Arial" w:cs="Arial"/>
        </w:rPr>
        <w:t xml:space="preserve"> </w:t>
      </w:r>
    </w:p>
    <w:p w:rsidR="00864B69" w:rsidRPr="005636DF" w:rsidRDefault="00864B69"/>
    <w:sectPr w:rsidR="00864B69" w:rsidRPr="005636DF" w:rsidSect="001819E9">
      <w:pgSz w:w="11906" w:h="16838"/>
      <w:pgMar w:top="226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26CCC"/>
    <w:multiLevelType w:val="hybridMultilevel"/>
    <w:tmpl w:val="96584242"/>
    <w:lvl w:ilvl="0" w:tplc="46C42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3107AC"/>
    <w:multiLevelType w:val="multilevel"/>
    <w:tmpl w:val="80221E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6C"/>
    <w:rsid w:val="00005CB2"/>
    <w:rsid w:val="000D27F9"/>
    <w:rsid w:val="001176D4"/>
    <w:rsid w:val="0018131B"/>
    <w:rsid w:val="001819E9"/>
    <w:rsid w:val="00216A2C"/>
    <w:rsid w:val="00377213"/>
    <w:rsid w:val="00424470"/>
    <w:rsid w:val="00443AA2"/>
    <w:rsid w:val="004512B9"/>
    <w:rsid w:val="004710F0"/>
    <w:rsid w:val="004E6E6C"/>
    <w:rsid w:val="005636DF"/>
    <w:rsid w:val="007261DA"/>
    <w:rsid w:val="00864B69"/>
    <w:rsid w:val="0096716E"/>
    <w:rsid w:val="00A211A5"/>
    <w:rsid w:val="00B97E02"/>
    <w:rsid w:val="00D13837"/>
    <w:rsid w:val="00F5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6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3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131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52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6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3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131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52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17</cp:revision>
  <cp:lastPrinted>2025-02-27T12:03:00Z</cp:lastPrinted>
  <dcterms:created xsi:type="dcterms:W3CDTF">2024-11-25T08:44:00Z</dcterms:created>
  <dcterms:modified xsi:type="dcterms:W3CDTF">2025-02-27T12:04:00Z</dcterms:modified>
</cp:coreProperties>
</file>