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40" w:rsidRPr="00901121" w:rsidRDefault="00C92340" w:rsidP="00C92340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901121">
        <w:rPr>
          <w:rFonts w:ascii="Arial" w:hAnsi="Arial" w:cs="Arial"/>
          <w:b/>
          <w:color w:val="000000"/>
        </w:rPr>
        <w:t>Российская Федерация</w:t>
      </w:r>
    </w:p>
    <w:p w:rsidR="00C92340" w:rsidRPr="00901121" w:rsidRDefault="00C92340" w:rsidP="00C92340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901121">
        <w:rPr>
          <w:rFonts w:ascii="Arial" w:hAnsi="Arial" w:cs="Arial"/>
          <w:b/>
          <w:color w:val="000000"/>
        </w:rPr>
        <w:t>СОВЕТ НАРОДНЫХ ДЕПУТАТОВ</w:t>
      </w:r>
    </w:p>
    <w:p w:rsidR="00C92340" w:rsidRPr="00901121" w:rsidRDefault="00C92340" w:rsidP="00C92340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901121">
        <w:rPr>
          <w:rFonts w:ascii="Arial" w:hAnsi="Arial" w:cs="Arial"/>
          <w:b/>
          <w:color w:val="000000"/>
        </w:rPr>
        <w:t>ПОДГОРЕНСКОГО СЕЛЬСКОГО ПОСЕЛЕНИЯ</w:t>
      </w:r>
    </w:p>
    <w:p w:rsidR="00C92340" w:rsidRPr="00901121" w:rsidRDefault="00C92340" w:rsidP="00C92340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901121">
        <w:rPr>
          <w:rFonts w:ascii="Arial" w:hAnsi="Arial" w:cs="Arial"/>
          <w:b/>
          <w:color w:val="000000"/>
        </w:rPr>
        <w:t>КАЛАЧЕЕВСКОГО МУНИЦИПАЛЬНОГО РАЙОНА</w:t>
      </w:r>
    </w:p>
    <w:p w:rsidR="00C92340" w:rsidRPr="00901121" w:rsidRDefault="00C92340" w:rsidP="00C92340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901121">
        <w:rPr>
          <w:rFonts w:ascii="Arial" w:hAnsi="Arial" w:cs="Arial"/>
          <w:b/>
          <w:color w:val="000000"/>
        </w:rPr>
        <w:t>ВОРОНЕЖСКОЙ ОБЛАСТИ</w:t>
      </w:r>
    </w:p>
    <w:p w:rsidR="00C92340" w:rsidRPr="00901121" w:rsidRDefault="00C92340" w:rsidP="00C92340">
      <w:pPr>
        <w:widowControl/>
        <w:autoSpaceDE/>
        <w:adjustRightInd/>
        <w:ind w:firstLine="567"/>
        <w:jc w:val="center"/>
        <w:rPr>
          <w:rFonts w:ascii="Arial" w:hAnsi="Arial" w:cs="Arial"/>
          <w:b/>
          <w:color w:val="000000"/>
        </w:rPr>
      </w:pPr>
      <w:r w:rsidRPr="00901121">
        <w:rPr>
          <w:rFonts w:ascii="Arial" w:hAnsi="Arial" w:cs="Arial"/>
          <w:b/>
          <w:color w:val="000000"/>
        </w:rPr>
        <w:t>РЕШЕНИЕ</w:t>
      </w:r>
    </w:p>
    <w:p w:rsidR="00C92340" w:rsidRPr="00901121" w:rsidRDefault="00C92340" w:rsidP="00C92340">
      <w:pPr>
        <w:widowControl/>
        <w:autoSpaceDE/>
        <w:adjustRightInd/>
        <w:ind w:firstLine="567"/>
        <w:jc w:val="both"/>
        <w:rPr>
          <w:rFonts w:ascii="Arial" w:hAnsi="Arial" w:cs="Arial"/>
          <w:b/>
          <w:color w:val="000000"/>
        </w:rPr>
      </w:pPr>
      <w:r w:rsidRPr="00901121">
        <w:rPr>
          <w:rFonts w:ascii="Arial" w:hAnsi="Arial" w:cs="Arial"/>
          <w:b/>
          <w:color w:val="000000"/>
        </w:rPr>
        <w:t xml:space="preserve">от </w:t>
      </w:r>
      <w:r w:rsidR="00901121">
        <w:rPr>
          <w:rFonts w:ascii="Arial" w:hAnsi="Arial" w:cs="Arial"/>
          <w:b/>
          <w:color w:val="000000"/>
        </w:rPr>
        <w:t>13</w:t>
      </w:r>
      <w:r w:rsidRPr="00901121">
        <w:rPr>
          <w:rFonts w:ascii="Arial" w:hAnsi="Arial" w:cs="Arial"/>
          <w:b/>
          <w:color w:val="000000"/>
        </w:rPr>
        <w:t xml:space="preserve"> мая 2024г. № </w:t>
      </w:r>
      <w:r w:rsidR="00901121">
        <w:rPr>
          <w:rFonts w:ascii="Arial" w:hAnsi="Arial" w:cs="Arial"/>
          <w:b/>
          <w:color w:val="000000"/>
        </w:rPr>
        <w:t>180</w:t>
      </w:r>
    </w:p>
    <w:p w:rsidR="00C92340" w:rsidRPr="00901121" w:rsidRDefault="00C92340" w:rsidP="00C92340">
      <w:pPr>
        <w:widowControl/>
        <w:autoSpaceDE/>
        <w:adjustRightInd/>
        <w:ind w:firstLine="567"/>
        <w:jc w:val="both"/>
        <w:rPr>
          <w:rFonts w:ascii="Arial" w:hAnsi="Arial" w:cs="Arial"/>
          <w:b/>
          <w:color w:val="000000"/>
        </w:rPr>
      </w:pPr>
      <w:r w:rsidRPr="00901121">
        <w:rPr>
          <w:rFonts w:ascii="Arial" w:hAnsi="Arial" w:cs="Arial"/>
          <w:b/>
          <w:color w:val="000000"/>
        </w:rPr>
        <w:t>с. Подгорное</w:t>
      </w:r>
    </w:p>
    <w:p w:rsidR="00C92340" w:rsidRPr="00901121" w:rsidRDefault="00C92340">
      <w:pPr>
        <w:rPr>
          <w:rFonts w:ascii="Arial" w:hAnsi="Arial" w:cs="Arial"/>
        </w:rPr>
      </w:pPr>
    </w:p>
    <w:p w:rsidR="00C92340" w:rsidRPr="00901121" w:rsidRDefault="00C92340" w:rsidP="00424688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bCs/>
          <w:lang w:eastAsia="ar-SA"/>
        </w:rPr>
      </w:pPr>
      <w:r w:rsidRPr="00901121">
        <w:rPr>
          <w:rFonts w:ascii="Arial" w:hAnsi="Arial" w:cs="Arial"/>
          <w:b/>
          <w:bCs/>
          <w:lang w:eastAsia="ar-SA"/>
        </w:rPr>
        <w:t>О внесении изменений в решение Совета народных депутатов Подгоренского сельского поселения Калачеевского муниципального района от 27.11.2023 г. № 152 «Об установлении ставок земельного налога на территории Подгоренского сельского поселения»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В соответствии с главой 31 Налогового кодекса Российской Федерации, Указом Президента Российской Федерации № 647 от 21.09.2022 «Об объявлении частичной мобилизации в Российской Федерации», в целях приведения нормативных правовых актов Подгоренского сельского поселения в соответствие действующему законодательству, Совет народных депутатов Подгоренского сельского поселения Калачеевского муниципального района Воронежской области решил: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1. Внести в решение Совета народных депутатов Подгоренского сельского поселения Калачеевского муниципального района от 27.11.2023 г. № 152 «Об установлении ставок земельного налога на территории Подгоренского сельского поселения» (далее - решение) следующие изменения: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1.1. Решение дополнить пунктом 2.1. следующего содержания: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«2.1. В соответствии с п. 2 статьи 387 Налогового кодекса РФ установить налоговые льготы в виде освобождения от уплаты земельного налога в размере 100% следующим категориям налогоплательщиков: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а) гражданам Российской Федерации, призванным на военную службу по мобилизации в Вооруженные Силы Российской Федерации и членов их семей, установленных частью 5 статьи 2 Федерального закона от 27.05.1998 г. № 76-ФЗ «О статусе военнослужащих»;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б) гражданам, заключившим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установленным частью 5 статьи 2 Федерального закона от 27.05.1998 г. № 76-ФЗ «О статусе военнослужащих».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 xml:space="preserve">При определении подлежащей уплате налогоплательщиком суммы налога налоговая льгота предоставляется гражданину, указанному в </w:t>
      </w:r>
      <w:r w:rsidR="00424688" w:rsidRPr="00901121">
        <w:rPr>
          <w:rFonts w:ascii="Arial" w:hAnsi="Arial" w:cs="Arial"/>
          <w:lang w:eastAsia="ar-SA"/>
        </w:rPr>
        <w:t>пунктах,</w:t>
      </w:r>
      <w:r w:rsidRPr="00901121">
        <w:rPr>
          <w:rFonts w:ascii="Arial" w:hAnsi="Arial" w:cs="Arial"/>
          <w:lang w:eastAsia="ar-SA"/>
        </w:rPr>
        <w:t xml:space="preserve"> а) и б) пункта в отношении одного земельного участка, вне зависимости от количества оснований для применения налоговых льгот</w:t>
      </w:r>
      <w:proofErr w:type="gramStart"/>
      <w:r w:rsidRPr="00901121">
        <w:rPr>
          <w:rFonts w:ascii="Arial" w:hAnsi="Arial" w:cs="Arial"/>
          <w:lang w:eastAsia="ar-SA"/>
        </w:rPr>
        <w:t>.».</w:t>
      </w:r>
      <w:proofErr w:type="gramEnd"/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2. Опубликовать настоящее решение в Вестнике муниципа</w:t>
      </w:r>
      <w:r w:rsidR="00424688" w:rsidRPr="00901121">
        <w:rPr>
          <w:rFonts w:ascii="Arial" w:hAnsi="Arial" w:cs="Arial"/>
          <w:lang w:eastAsia="ar-SA"/>
        </w:rPr>
        <w:t>льных правовых актов Подгоренского</w:t>
      </w:r>
      <w:r w:rsidRPr="00901121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01 января 2024 года.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  <w:r w:rsidRPr="00901121">
        <w:rPr>
          <w:rFonts w:ascii="Arial" w:hAnsi="Arial" w:cs="Arial"/>
          <w:lang w:eastAsia="ar-SA"/>
        </w:rPr>
        <w:t xml:space="preserve">4. </w:t>
      </w:r>
      <w:proofErr w:type="gramStart"/>
      <w:r w:rsidRPr="00901121">
        <w:rPr>
          <w:rFonts w:ascii="Arial" w:hAnsi="Arial" w:cs="Arial"/>
          <w:lang w:eastAsia="ar-SA"/>
        </w:rPr>
        <w:t>Контроль за</w:t>
      </w:r>
      <w:proofErr w:type="gramEnd"/>
      <w:r w:rsidRPr="00901121">
        <w:rPr>
          <w:rFonts w:ascii="Arial" w:hAnsi="Arial" w:cs="Arial"/>
          <w:lang w:eastAsia="ar-SA"/>
        </w:rPr>
        <w:t xml:space="preserve"> исполнением настоящего решения оставляю за собой.</w:t>
      </w:r>
    </w:p>
    <w:p w:rsidR="00C92340" w:rsidRPr="00901121" w:rsidRDefault="00C92340" w:rsidP="00C92340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lang w:eastAsia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98"/>
        <w:gridCol w:w="2260"/>
        <w:gridCol w:w="2319"/>
      </w:tblGrid>
      <w:tr w:rsidR="00424688" w:rsidRPr="00901121" w:rsidTr="0052294F">
        <w:tc>
          <w:tcPr>
            <w:tcW w:w="5176" w:type="dxa"/>
          </w:tcPr>
          <w:p w:rsidR="00C92340" w:rsidRPr="00901121" w:rsidRDefault="00424688" w:rsidP="00C92340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901121">
              <w:rPr>
                <w:rFonts w:ascii="Arial" w:hAnsi="Arial" w:cs="Arial"/>
                <w:b/>
                <w:lang w:eastAsia="ar-SA"/>
              </w:rPr>
              <w:t xml:space="preserve">Глава Подгоренского </w:t>
            </w:r>
            <w:r w:rsidR="00C92340" w:rsidRPr="00901121">
              <w:rPr>
                <w:rFonts w:ascii="Arial" w:hAnsi="Arial" w:cs="Arial"/>
                <w:b/>
                <w:lang w:eastAsia="ar-SA"/>
              </w:rPr>
              <w:t>сельского поселения</w:t>
            </w:r>
          </w:p>
        </w:tc>
        <w:tc>
          <w:tcPr>
            <w:tcW w:w="2312" w:type="dxa"/>
          </w:tcPr>
          <w:p w:rsidR="00C92340" w:rsidRPr="00901121" w:rsidRDefault="00C92340" w:rsidP="00C9234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337" w:type="dxa"/>
            <w:vAlign w:val="bottom"/>
          </w:tcPr>
          <w:p w:rsidR="00C92340" w:rsidRPr="00901121" w:rsidRDefault="00424688" w:rsidP="00C92340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b/>
                <w:lang w:eastAsia="ar-SA"/>
              </w:rPr>
            </w:pPr>
            <w:r w:rsidRPr="00901121">
              <w:rPr>
                <w:rFonts w:ascii="Arial" w:hAnsi="Arial" w:cs="Arial"/>
                <w:b/>
                <w:lang w:eastAsia="ar-SA"/>
              </w:rPr>
              <w:t xml:space="preserve">А.С. </w:t>
            </w:r>
            <w:proofErr w:type="spellStart"/>
            <w:r w:rsidRPr="00901121">
              <w:rPr>
                <w:rFonts w:ascii="Arial" w:hAnsi="Arial" w:cs="Arial"/>
                <w:b/>
                <w:lang w:eastAsia="ar-SA"/>
              </w:rPr>
              <w:t>Разборский</w:t>
            </w:r>
            <w:bookmarkStart w:id="0" w:name="_GoBack"/>
            <w:bookmarkEnd w:id="0"/>
            <w:proofErr w:type="spellEnd"/>
          </w:p>
        </w:tc>
      </w:tr>
    </w:tbl>
    <w:p w:rsidR="00FF0410" w:rsidRPr="00901121" w:rsidRDefault="00FF0410" w:rsidP="00901121">
      <w:pPr>
        <w:rPr>
          <w:rFonts w:ascii="Arial" w:hAnsi="Arial" w:cs="Arial"/>
        </w:rPr>
      </w:pPr>
    </w:p>
    <w:sectPr w:rsidR="00FF0410" w:rsidRPr="0090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40"/>
    <w:rsid w:val="00424688"/>
    <w:rsid w:val="00901121"/>
    <w:rsid w:val="00C92340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4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4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4</cp:revision>
  <cp:lastPrinted>2024-05-13T12:19:00Z</cp:lastPrinted>
  <dcterms:created xsi:type="dcterms:W3CDTF">2024-05-13T08:01:00Z</dcterms:created>
  <dcterms:modified xsi:type="dcterms:W3CDTF">2024-05-13T12:20:00Z</dcterms:modified>
</cp:coreProperties>
</file>