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37" w:rsidRPr="00090A37" w:rsidRDefault="00090A37" w:rsidP="00090A37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i/>
          <w:sz w:val="24"/>
          <w:szCs w:val="24"/>
          <w:lang w:eastAsia="ar-SA"/>
        </w:rPr>
      </w:pPr>
      <w:r w:rsidRPr="00090A37">
        <w:rPr>
          <w:rFonts w:ascii="Arial" w:eastAsia="SimSun" w:hAnsi="Arial" w:cs="Arial"/>
          <w:b/>
          <w:sz w:val="24"/>
          <w:szCs w:val="24"/>
          <w:lang w:eastAsia="ar-SA"/>
        </w:rPr>
        <w:t>Российская Федерация</w:t>
      </w:r>
    </w:p>
    <w:p w:rsidR="00090A37" w:rsidRPr="00090A37" w:rsidRDefault="00090A37" w:rsidP="00090A3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90A37">
        <w:rPr>
          <w:rFonts w:ascii="Arial" w:hAnsi="Arial" w:cs="Arial"/>
          <w:b/>
          <w:bCs/>
          <w:iCs/>
          <w:sz w:val="24"/>
          <w:szCs w:val="24"/>
        </w:rPr>
        <w:t>СОВЕТ НАРОДНЫХ ДЕПУТАТОВ</w:t>
      </w:r>
    </w:p>
    <w:p w:rsidR="00090A37" w:rsidRPr="00090A37" w:rsidRDefault="00090A37" w:rsidP="00090A3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90A37">
        <w:rPr>
          <w:rFonts w:ascii="Arial" w:hAnsi="Arial" w:cs="Arial"/>
          <w:b/>
          <w:bCs/>
          <w:iCs/>
          <w:sz w:val="24"/>
          <w:szCs w:val="24"/>
        </w:rPr>
        <w:t>ПОДГОРЕНСКОГОСЕЛЬСКОГО ПОСЕЛЕНИЯ</w:t>
      </w:r>
    </w:p>
    <w:p w:rsidR="00090A37" w:rsidRPr="00090A37" w:rsidRDefault="00090A37" w:rsidP="00090A3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90A37">
        <w:rPr>
          <w:rFonts w:ascii="Arial" w:hAnsi="Arial" w:cs="Arial"/>
          <w:b/>
          <w:bCs/>
          <w:iCs/>
          <w:sz w:val="24"/>
          <w:szCs w:val="24"/>
        </w:rPr>
        <w:t xml:space="preserve">КАЛАЧЕЕВСКОГО МУНИЦИПАЛЬНОГО РАЙОНА </w:t>
      </w:r>
    </w:p>
    <w:p w:rsidR="00090A37" w:rsidRPr="00090A37" w:rsidRDefault="00090A37" w:rsidP="00090A3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90A37">
        <w:rPr>
          <w:rFonts w:ascii="Arial" w:hAnsi="Arial" w:cs="Arial"/>
          <w:b/>
          <w:bCs/>
          <w:iCs/>
          <w:sz w:val="24"/>
          <w:szCs w:val="24"/>
        </w:rPr>
        <w:t>ВОРОНЕЖСКОЙ ОБЛАСТИ</w:t>
      </w:r>
    </w:p>
    <w:p w:rsidR="00090A37" w:rsidRPr="00090A37" w:rsidRDefault="00090A37" w:rsidP="00090A3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90A37" w:rsidRPr="00090A37" w:rsidRDefault="00090A37" w:rsidP="00090A3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090A37">
        <w:rPr>
          <w:rFonts w:ascii="Arial" w:hAnsi="Arial" w:cs="Arial"/>
          <w:b/>
          <w:bCs/>
          <w:iCs/>
          <w:sz w:val="24"/>
          <w:szCs w:val="24"/>
        </w:rPr>
        <w:t>Р</w:t>
      </w:r>
      <w:proofErr w:type="gramEnd"/>
      <w:r w:rsidRPr="00090A37">
        <w:rPr>
          <w:rFonts w:ascii="Arial" w:hAnsi="Arial" w:cs="Arial"/>
          <w:b/>
          <w:bCs/>
          <w:iCs/>
          <w:sz w:val="24"/>
          <w:szCs w:val="24"/>
        </w:rPr>
        <w:t xml:space="preserve"> Е Ш Е Н И Е</w:t>
      </w:r>
    </w:p>
    <w:p w:rsidR="00090A37" w:rsidRPr="00090A37" w:rsidRDefault="00090A37" w:rsidP="00090A3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90A37" w:rsidRPr="00090A37" w:rsidRDefault="00090A37" w:rsidP="00090A3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от 15 декабря 2023 г. № 155</w:t>
      </w:r>
    </w:p>
    <w:p w:rsidR="00090A37" w:rsidRPr="00090A37" w:rsidRDefault="00090A37" w:rsidP="00090A3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с. Подгорное</w:t>
      </w:r>
    </w:p>
    <w:p w:rsidR="00090A37" w:rsidRPr="00090A37" w:rsidRDefault="00090A37" w:rsidP="00076936">
      <w:pPr>
        <w:spacing w:after="0" w:line="240" w:lineRule="exact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:rsidR="00F27226" w:rsidRPr="00090A37" w:rsidRDefault="005C54AF" w:rsidP="00076936">
      <w:pPr>
        <w:spacing w:after="0" w:line="240" w:lineRule="exact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090A37">
        <w:rPr>
          <w:rFonts w:ascii="Arial" w:hAnsi="Arial" w:cs="Arial"/>
          <w:b/>
          <w:sz w:val="24"/>
          <w:szCs w:val="24"/>
        </w:rPr>
        <w:t xml:space="preserve">ОБ УТВЕРЖДЕНИИ ПОРЯДКА ПРИНЯТИЯ ЛИЦАМИ, ЗАМЕЩАЮЩИМИ МУНИЦИПАЛЬНЫЕ ДОЛЖНОСТИ В ОРГАНАХ МЕСТНОГО САМОУПРАВЛЕНИЯ </w:t>
      </w:r>
      <w:r w:rsidR="00090A37">
        <w:rPr>
          <w:rFonts w:ascii="Arial" w:hAnsi="Arial" w:cs="Arial"/>
          <w:b/>
          <w:sz w:val="24"/>
          <w:szCs w:val="24"/>
        </w:rPr>
        <w:t>ПОДГОРЕНСКОГО СЕЛЬСКОГО</w:t>
      </w:r>
      <w:r w:rsidR="00076936" w:rsidRPr="00090A37">
        <w:rPr>
          <w:rFonts w:ascii="Arial" w:hAnsi="Arial" w:cs="Arial"/>
          <w:b/>
          <w:sz w:val="24"/>
          <w:szCs w:val="24"/>
        </w:rPr>
        <w:t xml:space="preserve"> </w:t>
      </w:r>
      <w:r w:rsidRPr="00090A37">
        <w:rPr>
          <w:rFonts w:ascii="Arial" w:hAnsi="Arial" w:cs="Arial"/>
          <w:b/>
          <w:sz w:val="24"/>
          <w:szCs w:val="24"/>
        </w:rPr>
        <w:t>ПОСЕЛЕНИЕ</w:t>
      </w:r>
      <w:r w:rsidR="00076936" w:rsidRPr="00090A37">
        <w:rPr>
          <w:rFonts w:ascii="Arial" w:hAnsi="Arial" w:cs="Arial"/>
          <w:b/>
          <w:sz w:val="24"/>
          <w:szCs w:val="24"/>
        </w:rPr>
        <w:t xml:space="preserve"> </w:t>
      </w:r>
      <w:r w:rsidR="00090A37">
        <w:rPr>
          <w:rFonts w:ascii="Arial" w:hAnsi="Arial" w:cs="Arial"/>
          <w:b/>
          <w:sz w:val="24"/>
          <w:szCs w:val="24"/>
        </w:rPr>
        <w:t>КАЛАЧЕЕВСКОГО</w:t>
      </w:r>
      <w:r w:rsidR="00076936" w:rsidRPr="00090A37">
        <w:rPr>
          <w:rFonts w:ascii="Arial" w:hAnsi="Arial" w:cs="Arial"/>
          <w:b/>
          <w:sz w:val="24"/>
          <w:szCs w:val="24"/>
        </w:rPr>
        <w:t xml:space="preserve"> </w:t>
      </w:r>
      <w:r w:rsidRPr="00090A37">
        <w:rPr>
          <w:rFonts w:ascii="Arial" w:hAnsi="Arial" w:cs="Arial"/>
          <w:b/>
          <w:sz w:val="24"/>
          <w:szCs w:val="24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 w:rsidRPr="00090A37">
        <w:rPr>
          <w:rFonts w:ascii="Arial" w:hAnsi="Arial" w:cs="Arial"/>
          <w:b/>
          <w:sz w:val="24"/>
          <w:szCs w:val="24"/>
        </w:rPr>
        <w:t>О</w:t>
      </w:r>
      <w:r w:rsidRPr="00090A37">
        <w:rPr>
          <w:rFonts w:ascii="Arial" w:hAnsi="Arial" w:cs="Arial"/>
          <w:b/>
          <w:sz w:val="24"/>
          <w:szCs w:val="24"/>
        </w:rPr>
        <w:t>РГАНИЗАЦИЙ, ПОЛИТИЧЕСКИХ ПАРТИЙ, ИНЫХ ОБЩЕСТВЕННЫХ ОБЪЕДИНЕНИЙ И ДРУГИХ ОРГАНИЗАЦИЙ</w:t>
      </w:r>
    </w:p>
    <w:p w:rsidR="00076936" w:rsidRPr="00090A37" w:rsidRDefault="00076936" w:rsidP="00076936">
      <w:pPr>
        <w:spacing w:after="11"/>
        <w:ind w:left="10" w:hanging="10"/>
        <w:rPr>
          <w:rFonts w:ascii="Arial" w:hAnsi="Arial" w:cs="Arial"/>
          <w:sz w:val="24"/>
          <w:szCs w:val="24"/>
        </w:rPr>
      </w:pPr>
    </w:p>
    <w:p w:rsidR="00F27226" w:rsidRPr="00090A37" w:rsidRDefault="005C54AF" w:rsidP="00090A37">
      <w:pPr>
        <w:spacing w:after="0" w:line="300" w:lineRule="exact"/>
        <w:ind w:left="-15"/>
        <w:rPr>
          <w:rFonts w:ascii="Arial" w:hAnsi="Arial" w:cs="Arial"/>
          <w:sz w:val="24"/>
          <w:szCs w:val="24"/>
        </w:rPr>
      </w:pPr>
      <w:proofErr w:type="gramStart"/>
      <w:r w:rsidRPr="00090A3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076936" w:rsidRPr="00090A37">
        <w:rPr>
          <w:rFonts w:ascii="Arial" w:hAnsi="Arial" w:cs="Arial"/>
          <w:sz w:val="24"/>
          <w:szCs w:val="24"/>
        </w:rPr>
        <w:t>№</w:t>
      </w:r>
      <w:r w:rsidRPr="00090A37">
        <w:rPr>
          <w:rFonts w:ascii="Arial" w:hAnsi="Arial" w:cs="Arial"/>
          <w:sz w:val="24"/>
          <w:szCs w:val="24"/>
        </w:rPr>
        <w:t xml:space="preserve"> 131-ФЗ </w:t>
      </w:r>
      <w:r w:rsidR="00076936" w:rsidRPr="00090A37">
        <w:rPr>
          <w:rFonts w:ascii="Arial" w:hAnsi="Arial" w:cs="Arial"/>
          <w:sz w:val="24"/>
          <w:szCs w:val="24"/>
        </w:rPr>
        <w:t>«</w:t>
      </w:r>
      <w:r w:rsidRPr="00090A37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090A37">
        <w:rPr>
          <w:rFonts w:ascii="Arial" w:hAnsi="Arial" w:cs="Arial"/>
          <w:sz w:val="24"/>
          <w:szCs w:val="24"/>
        </w:rPr>
        <w:t>»</w:t>
      </w:r>
      <w:r w:rsidRPr="00090A37">
        <w:rPr>
          <w:rFonts w:ascii="Arial" w:hAnsi="Arial" w:cs="Arial"/>
          <w:sz w:val="24"/>
          <w:szCs w:val="24"/>
        </w:rPr>
        <w:t xml:space="preserve">, Федеральным законом от 25.12.2008 </w:t>
      </w:r>
      <w:r w:rsidR="00076936" w:rsidRPr="00090A37">
        <w:rPr>
          <w:rFonts w:ascii="Arial" w:hAnsi="Arial" w:cs="Arial"/>
          <w:sz w:val="24"/>
          <w:szCs w:val="24"/>
        </w:rPr>
        <w:t>№</w:t>
      </w:r>
      <w:r w:rsidRPr="00090A37">
        <w:rPr>
          <w:rFonts w:ascii="Arial" w:hAnsi="Arial" w:cs="Arial"/>
          <w:sz w:val="24"/>
          <w:szCs w:val="24"/>
        </w:rPr>
        <w:t xml:space="preserve"> 273-ФЗ </w:t>
      </w:r>
      <w:r w:rsidR="00076936" w:rsidRPr="00090A37">
        <w:rPr>
          <w:rFonts w:ascii="Arial" w:hAnsi="Arial" w:cs="Arial"/>
          <w:sz w:val="24"/>
          <w:szCs w:val="24"/>
        </w:rPr>
        <w:t>«</w:t>
      </w:r>
      <w:r w:rsidRPr="00090A37">
        <w:rPr>
          <w:rFonts w:ascii="Arial" w:hAnsi="Arial" w:cs="Arial"/>
          <w:sz w:val="24"/>
          <w:szCs w:val="24"/>
        </w:rPr>
        <w:t>О противодействии коррупции</w:t>
      </w:r>
      <w:r w:rsidR="00076936" w:rsidRPr="00090A37">
        <w:rPr>
          <w:rFonts w:ascii="Arial" w:hAnsi="Arial" w:cs="Arial"/>
          <w:sz w:val="24"/>
          <w:szCs w:val="24"/>
        </w:rPr>
        <w:t>»</w:t>
      </w:r>
      <w:r w:rsidRPr="00090A37">
        <w:rPr>
          <w:rFonts w:ascii="Arial" w:hAnsi="Arial" w:cs="Arial"/>
          <w:sz w:val="24"/>
          <w:szCs w:val="24"/>
        </w:rPr>
        <w:t xml:space="preserve">, Федеральным законом от 02.03.2007 </w:t>
      </w:r>
      <w:r w:rsidR="00076936" w:rsidRPr="00090A37">
        <w:rPr>
          <w:rFonts w:ascii="Arial" w:hAnsi="Arial" w:cs="Arial"/>
          <w:sz w:val="24"/>
          <w:szCs w:val="24"/>
        </w:rPr>
        <w:t>№</w:t>
      </w:r>
      <w:r w:rsidRPr="00090A37">
        <w:rPr>
          <w:rFonts w:ascii="Arial" w:hAnsi="Arial" w:cs="Arial"/>
          <w:sz w:val="24"/>
          <w:szCs w:val="24"/>
        </w:rPr>
        <w:t xml:space="preserve"> 25-ФЗ </w:t>
      </w:r>
      <w:r w:rsidR="00076936" w:rsidRPr="00090A37">
        <w:rPr>
          <w:rFonts w:ascii="Arial" w:hAnsi="Arial" w:cs="Arial"/>
          <w:sz w:val="24"/>
          <w:szCs w:val="24"/>
        </w:rPr>
        <w:t>«</w:t>
      </w:r>
      <w:r w:rsidRPr="00090A37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076936" w:rsidRPr="00090A37">
        <w:rPr>
          <w:rFonts w:ascii="Arial" w:hAnsi="Arial" w:cs="Arial"/>
          <w:sz w:val="24"/>
          <w:szCs w:val="24"/>
        </w:rPr>
        <w:t>»</w:t>
      </w:r>
      <w:r w:rsidRPr="00090A37">
        <w:rPr>
          <w:rFonts w:ascii="Arial" w:hAnsi="Arial" w:cs="Arial"/>
          <w:sz w:val="24"/>
          <w:szCs w:val="24"/>
        </w:rPr>
        <w:t xml:space="preserve">, Уставом </w:t>
      </w:r>
      <w:r w:rsidR="00090A37">
        <w:rPr>
          <w:rFonts w:ascii="Arial" w:hAnsi="Arial" w:cs="Arial"/>
          <w:sz w:val="24"/>
          <w:szCs w:val="24"/>
        </w:rPr>
        <w:t>Подгоренско</w:t>
      </w:r>
      <w:r w:rsidR="00277AD9">
        <w:rPr>
          <w:rFonts w:ascii="Arial" w:hAnsi="Arial" w:cs="Arial"/>
          <w:sz w:val="24"/>
          <w:szCs w:val="24"/>
        </w:rPr>
        <w:t>го</w:t>
      </w:r>
      <w:r w:rsidR="00090A37">
        <w:rPr>
          <w:rFonts w:ascii="Arial" w:hAnsi="Arial" w:cs="Arial"/>
          <w:sz w:val="24"/>
          <w:szCs w:val="24"/>
        </w:rPr>
        <w:t xml:space="preserve"> сельско</w:t>
      </w:r>
      <w:r w:rsidR="00277AD9">
        <w:rPr>
          <w:rFonts w:ascii="Arial" w:hAnsi="Arial" w:cs="Arial"/>
          <w:sz w:val="24"/>
          <w:szCs w:val="24"/>
        </w:rPr>
        <w:t>го</w:t>
      </w:r>
      <w:r w:rsidR="00090A37">
        <w:rPr>
          <w:rFonts w:ascii="Arial" w:hAnsi="Arial" w:cs="Arial"/>
          <w:sz w:val="24"/>
          <w:szCs w:val="24"/>
        </w:rPr>
        <w:t xml:space="preserve"> поселени</w:t>
      </w:r>
      <w:r w:rsidR="00277AD9">
        <w:rPr>
          <w:rFonts w:ascii="Arial" w:hAnsi="Arial" w:cs="Arial"/>
          <w:sz w:val="24"/>
          <w:szCs w:val="24"/>
        </w:rPr>
        <w:t>я</w:t>
      </w:r>
      <w:bookmarkStart w:id="0" w:name="_GoBack"/>
      <w:bookmarkEnd w:id="0"/>
      <w:r w:rsidR="00090A37">
        <w:rPr>
          <w:rFonts w:ascii="Arial" w:hAnsi="Arial" w:cs="Arial"/>
          <w:sz w:val="24"/>
          <w:szCs w:val="24"/>
        </w:rPr>
        <w:t xml:space="preserve"> Калачеевского </w:t>
      </w:r>
      <w:r w:rsidRPr="00090A37">
        <w:rPr>
          <w:rFonts w:ascii="Arial" w:hAnsi="Arial" w:cs="Arial"/>
          <w:sz w:val="24"/>
          <w:szCs w:val="24"/>
        </w:rPr>
        <w:t xml:space="preserve">муниципального района Воронежской области, </w:t>
      </w:r>
      <w:r w:rsidR="00277AD9">
        <w:rPr>
          <w:rFonts w:ascii="Arial" w:hAnsi="Arial" w:cs="Arial"/>
          <w:sz w:val="24"/>
          <w:szCs w:val="24"/>
        </w:rPr>
        <w:t>рассмотрев Информацию прокуратуры Калачеевского района от 04.12.2023  №2-9-2023</w:t>
      </w:r>
      <w:r w:rsidR="00277AD9">
        <w:rPr>
          <w:rFonts w:ascii="Arial" w:hAnsi="Arial" w:cs="Arial"/>
          <w:sz w:val="24"/>
          <w:szCs w:val="24"/>
        </w:rPr>
        <w:t xml:space="preserve">, </w:t>
      </w:r>
      <w:r w:rsidRPr="00090A37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090A37">
        <w:rPr>
          <w:rFonts w:ascii="Arial" w:hAnsi="Arial" w:cs="Arial"/>
          <w:sz w:val="24"/>
          <w:szCs w:val="24"/>
        </w:rPr>
        <w:t>Подгоренского сельского</w:t>
      </w:r>
      <w:r w:rsidRPr="00090A37">
        <w:rPr>
          <w:rFonts w:ascii="Arial" w:hAnsi="Arial" w:cs="Arial"/>
          <w:sz w:val="24"/>
          <w:szCs w:val="24"/>
        </w:rPr>
        <w:t xml:space="preserve"> поселение </w:t>
      </w:r>
      <w:r w:rsidR="00090A37">
        <w:rPr>
          <w:rFonts w:ascii="Arial" w:hAnsi="Arial" w:cs="Arial"/>
          <w:sz w:val="24"/>
          <w:szCs w:val="24"/>
        </w:rPr>
        <w:t>Калачеевского</w:t>
      </w:r>
      <w:proofErr w:type="gramEnd"/>
      <w:r w:rsidRPr="00090A37">
        <w:rPr>
          <w:rFonts w:ascii="Arial" w:hAnsi="Arial" w:cs="Arial"/>
          <w:sz w:val="24"/>
          <w:szCs w:val="24"/>
        </w:rPr>
        <w:t xml:space="preserve"> муниципального района Воронежской области решил:</w:t>
      </w:r>
    </w:p>
    <w:p w:rsidR="003F76B0" w:rsidRPr="00090A37" w:rsidRDefault="003F76B0" w:rsidP="003F76B0">
      <w:pPr>
        <w:spacing w:after="0" w:line="300" w:lineRule="exact"/>
        <w:ind w:left="-17" w:firstLine="527"/>
        <w:rPr>
          <w:rFonts w:ascii="Arial" w:hAnsi="Arial" w:cs="Arial"/>
          <w:sz w:val="24"/>
          <w:szCs w:val="24"/>
        </w:rPr>
      </w:pPr>
    </w:p>
    <w:p w:rsidR="00F27226" w:rsidRPr="00090A37" w:rsidRDefault="005C54AF" w:rsidP="003F76B0">
      <w:pPr>
        <w:numPr>
          <w:ilvl w:val="0"/>
          <w:numId w:val="1"/>
        </w:numPr>
        <w:spacing w:after="0" w:line="300" w:lineRule="exact"/>
        <w:rPr>
          <w:rFonts w:ascii="Arial" w:hAnsi="Arial" w:cs="Arial"/>
          <w:sz w:val="24"/>
          <w:szCs w:val="24"/>
        </w:rPr>
      </w:pPr>
      <w:proofErr w:type="gramStart"/>
      <w:r w:rsidRPr="00090A37">
        <w:rPr>
          <w:rFonts w:ascii="Arial" w:hAnsi="Arial" w:cs="Arial"/>
          <w:sz w:val="24"/>
          <w:szCs w:val="24"/>
        </w:rPr>
        <w:t xml:space="preserve">Утвердить прилагаемый </w:t>
      </w:r>
      <w:r w:rsidRPr="00090A37">
        <w:rPr>
          <w:rFonts w:ascii="Arial" w:hAnsi="Arial" w:cs="Arial"/>
          <w:color w:val="auto"/>
          <w:sz w:val="24"/>
          <w:szCs w:val="24"/>
        </w:rPr>
        <w:t xml:space="preserve">Порядок принятия </w:t>
      </w:r>
      <w:r w:rsidRPr="00090A37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органах местного самоуправления </w:t>
      </w:r>
      <w:r w:rsidR="00F27823">
        <w:rPr>
          <w:rFonts w:ascii="Arial" w:hAnsi="Arial" w:cs="Arial"/>
          <w:sz w:val="24"/>
          <w:szCs w:val="24"/>
        </w:rPr>
        <w:t xml:space="preserve">Подгоренского сельского поселения Калачеевского </w:t>
      </w:r>
      <w:r w:rsidRPr="00090A37">
        <w:rPr>
          <w:rFonts w:ascii="Arial" w:hAnsi="Arial" w:cs="Arial"/>
          <w:sz w:val="24"/>
          <w:szCs w:val="24"/>
        </w:rP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F27823" w:rsidRDefault="00F27823" w:rsidP="00F27823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27823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F27823" w:rsidRPr="00F27823" w:rsidRDefault="00F27823" w:rsidP="00F27823">
      <w:pPr>
        <w:pStyle w:val="a5"/>
        <w:spacing w:after="0" w:line="240" w:lineRule="auto"/>
        <w:ind w:left="53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278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7823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076936" w:rsidRDefault="00076936" w:rsidP="003F76B0">
      <w:pPr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p w:rsidR="00F27823" w:rsidRDefault="00F27823" w:rsidP="003F76B0">
      <w:pPr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p w:rsidR="00F27823" w:rsidRPr="00F27823" w:rsidRDefault="00F27823" w:rsidP="003F76B0">
      <w:pPr>
        <w:spacing w:after="0" w:line="300" w:lineRule="exact"/>
        <w:ind w:left="-15" w:firstLine="0"/>
        <w:rPr>
          <w:rFonts w:ascii="Arial" w:hAnsi="Arial" w:cs="Arial"/>
          <w:b/>
          <w:sz w:val="24"/>
          <w:szCs w:val="24"/>
        </w:rPr>
      </w:pPr>
      <w:r w:rsidRPr="00F27823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F27823" w:rsidRPr="00F27823" w:rsidRDefault="00F27823" w:rsidP="00F27823">
      <w:pPr>
        <w:tabs>
          <w:tab w:val="left" w:pos="5550"/>
        </w:tabs>
        <w:spacing w:after="0" w:line="300" w:lineRule="exact"/>
        <w:ind w:left="-15" w:firstLine="0"/>
        <w:rPr>
          <w:rFonts w:ascii="Arial" w:hAnsi="Arial" w:cs="Arial"/>
          <w:b/>
          <w:sz w:val="24"/>
          <w:szCs w:val="24"/>
        </w:rPr>
      </w:pPr>
      <w:r w:rsidRPr="00F27823">
        <w:rPr>
          <w:rFonts w:ascii="Arial" w:hAnsi="Arial" w:cs="Arial"/>
          <w:b/>
          <w:sz w:val="24"/>
          <w:szCs w:val="24"/>
        </w:rPr>
        <w:t>сельского поселения</w:t>
      </w:r>
      <w:r w:rsidRPr="00F27823">
        <w:rPr>
          <w:rFonts w:ascii="Arial" w:hAnsi="Arial" w:cs="Arial"/>
          <w:b/>
          <w:sz w:val="24"/>
          <w:szCs w:val="24"/>
        </w:rPr>
        <w:tab/>
      </w:r>
      <w:proofErr w:type="spellStart"/>
      <w:r w:rsidRPr="00F27823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F27823" w:rsidRPr="00F27823" w:rsidRDefault="00F27823" w:rsidP="00F27823">
      <w:pPr>
        <w:tabs>
          <w:tab w:val="left" w:pos="5550"/>
        </w:tabs>
        <w:spacing w:after="0" w:line="300" w:lineRule="exact"/>
        <w:ind w:left="-15" w:firstLine="0"/>
        <w:rPr>
          <w:rFonts w:ascii="Arial" w:hAnsi="Arial" w:cs="Arial"/>
          <w:b/>
          <w:sz w:val="24"/>
          <w:szCs w:val="24"/>
        </w:rPr>
      </w:pPr>
    </w:p>
    <w:p w:rsidR="00F27823" w:rsidRDefault="00F27823" w:rsidP="00F27823">
      <w:pPr>
        <w:tabs>
          <w:tab w:val="left" w:pos="5550"/>
        </w:tabs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p w:rsidR="00F27823" w:rsidRDefault="00F27823" w:rsidP="00F27823">
      <w:pPr>
        <w:tabs>
          <w:tab w:val="left" w:pos="5550"/>
        </w:tabs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p w:rsidR="00F27823" w:rsidRDefault="00F27823" w:rsidP="00F27823">
      <w:pPr>
        <w:tabs>
          <w:tab w:val="left" w:pos="5550"/>
        </w:tabs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p w:rsidR="00F27823" w:rsidRDefault="00F27823" w:rsidP="00F27823">
      <w:pPr>
        <w:tabs>
          <w:tab w:val="left" w:pos="5550"/>
        </w:tabs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p w:rsidR="00F27823" w:rsidRDefault="00F27823" w:rsidP="003F76B0">
      <w:pPr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p w:rsidR="00076936" w:rsidRPr="00090A37" w:rsidRDefault="005C54AF" w:rsidP="00F27823">
      <w:pPr>
        <w:spacing w:after="0" w:line="238" w:lineRule="auto"/>
        <w:ind w:left="4536" w:firstLine="0"/>
        <w:jc w:val="lef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76936" w:rsidRPr="00090A37" w:rsidRDefault="005C54AF" w:rsidP="00F27823">
      <w:pPr>
        <w:spacing w:after="0" w:line="238" w:lineRule="auto"/>
        <w:ind w:left="4536" w:firstLine="0"/>
        <w:jc w:val="lef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к решению</w:t>
      </w:r>
      <w:r w:rsidR="00076936" w:rsidRPr="00090A37">
        <w:rPr>
          <w:rFonts w:ascii="Arial" w:hAnsi="Arial" w:cs="Arial"/>
          <w:sz w:val="24"/>
          <w:szCs w:val="24"/>
        </w:rPr>
        <w:t xml:space="preserve"> </w:t>
      </w:r>
      <w:r w:rsidRPr="00090A37">
        <w:rPr>
          <w:rFonts w:ascii="Arial" w:hAnsi="Arial" w:cs="Arial"/>
          <w:sz w:val="24"/>
          <w:szCs w:val="24"/>
        </w:rPr>
        <w:t>С</w:t>
      </w:r>
      <w:r w:rsidR="00F27823">
        <w:rPr>
          <w:rFonts w:ascii="Arial" w:hAnsi="Arial" w:cs="Arial"/>
          <w:sz w:val="24"/>
          <w:szCs w:val="24"/>
        </w:rPr>
        <w:t>овета народных депутатов Подгоренского</w:t>
      </w:r>
      <w:r w:rsidRPr="00090A37">
        <w:rPr>
          <w:rFonts w:ascii="Arial" w:hAnsi="Arial" w:cs="Arial"/>
          <w:sz w:val="24"/>
          <w:szCs w:val="24"/>
        </w:rPr>
        <w:t xml:space="preserve"> поселение</w:t>
      </w:r>
      <w:r w:rsidR="00076936" w:rsidRPr="00090A37">
        <w:rPr>
          <w:rFonts w:ascii="Arial" w:hAnsi="Arial" w:cs="Arial"/>
          <w:sz w:val="24"/>
          <w:szCs w:val="24"/>
        </w:rPr>
        <w:t xml:space="preserve"> </w:t>
      </w:r>
      <w:r w:rsidR="00F27823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076936" w:rsidRPr="00090A37">
        <w:rPr>
          <w:rFonts w:ascii="Arial" w:hAnsi="Arial" w:cs="Arial"/>
          <w:sz w:val="24"/>
          <w:szCs w:val="24"/>
        </w:rPr>
        <w:t xml:space="preserve"> </w:t>
      </w:r>
      <w:r w:rsidRPr="00090A37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F27226" w:rsidRPr="00090A37" w:rsidRDefault="005C54AF" w:rsidP="00F27823">
      <w:pPr>
        <w:spacing w:after="0" w:line="238" w:lineRule="auto"/>
        <w:ind w:left="4536" w:firstLine="0"/>
        <w:jc w:val="lef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от </w:t>
      </w:r>
      <w:r w:rsidR="00F27823">
        <w:rPr>
          <w:rFonts w:ascii="Arial" w:hAnsi="Arial" w:cs="Arial"/>
          <w:sz w:val="24"/>
          <w:szCs w:val="24"/>
        </w:rPr>
        <w:t>15 декабря</w:t>
      </w:r>
      <w:r w:rsidRPr="00090A37">
        <w:rPr>
          <w:rFonts w:ascii="Arial" w:hAnsi="Arial" w:cs="Arial"/>
          <w:sz w:val="24"/>
          <w:szCs w:val="24"/>
        </w:rPr>
        <w:t xml:space="preserve"> 202</w:t>
      </w:r>
      <w:r w:rsidR="00F27823">
        <w:rPr>
          <w:rFonts w:ascii="Arial" w:hAnsi="Arial" w:cs="Arial"/>
          <w:sz w:val="24"/>
          <w:szCs w:val="24"/>
        </w:rPr>
        <w:t>3</w:t>
      </w:r>
      <w:r w:rsidRPr="00090A37">
        <w:rPr>
          <w:rFonts w:ascii="Arial" w:hAnsi="Arial" w:cs="Arial"/>
          <w:sz w:val="24"/>
          <w:szCs w:val="24"/>
        </w:rPr>
        <w:t xml:space="preserve"> г</w:t>
      </w:r>
      <w:r w:rsidR="00F27823">
        <w:rPr>
          <w:rFonts w:ascii="Arial" w:hAnsi="Arial" w:cs="Arial"/>
          <w:sz w:val="24"/>
          <w:szCs w:val="24"/>
        </w:rPr>
        <w:t>ода</w:t>
      </w:r>
      <w:r w:rsidRPr="00090A37">
        <w:rPr>
          <w:rFonts w:ascii="Arial" w:hAnsi="Arial" w:cs="Arial"/>
          <w:sz w:val="24"/>
          <w:szCs w:val="24"/>
        </w:rPr>
        <w:t xml:space="preserve"> N </w:t>
      </w:r>
      <w:r w:rsidR="00F27823">
        <w:rPr>
          <w:rFonts w:ascii="Arial" w:hAnsi="Arial" w:cs="Arial"/>
          <w:sz w:val="24"/>
          <w:szCs w:val="24"/>
        </w:rPr>
        <w:t>155</w:t>
      </w:r>
    </w:p>
    <w:p w:rsidR="00076936" w:rsidRPr="00090A37" w:rsidRDefault="00076936" w:rsidP="00F27823">
      <w:pPr>
        <w:spacing w:after="11"/>
        <w:ind w:left="4536" w:firstLine="0"/>
        <w:jc w:val="center"/>
        <w:rPr>
          <w:rFonts w:ascii="Arial" w:hAnsi="Arial" w:cs="Arial"/>
          <w:b/>
          <w:sz w:val="24"/>
          <w:szCs w:val="24"/>
        </w:rPr>
      </w:pPr>
    </w:p>
    <w:p w:rsidR="00076936" w:rsidRPr="00090A37" w:rsidRDefault="00076936">
      <w:pPr>
        <w:spacing w:after="11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F27226" w:rsidRPr="00090A37" w:rsidRDefault="005C54AF" w:rsidP="00A92FF2">
      <w:pPr>
        <w:spacing w:after="11"/>
        <w:ind w:left="10" w:hanging="10"/>
        <w:jc w:val="center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b/>
          <w:sz w:val="24"/>
          <w:szCs w:val="24"/>
        </w:rPr>
        <w:t>ПОРЯДОК</w:t>
      </w:r>
    </w:p>
    <w:p w:rsidR="00F27226" w:rsidRPr="00090A37" w:rsidRDefault="005C54AF" w:rsidP="00A92FF2">
      <w:pPr>
        <w:spacing w:after="11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 w:rsidRPr="00090A37">
        <w:rPr>
          <w:rFonts w:ascii="Arial" w:hAnsi="Arial" w:cs="Arial"/>
          <w:b/>
          <w:sz w:val="24"/>
          <w:szCs w:val="24"/>
        </w:rPr>
        <w:t>ПРИНЯТИЯ ЛИЦАМИ, ЗАМЕЩАЮЩИМИ МУНИЦИПАЛЬНЫЕ ДОЛЖНОСТИ</w:t>
      </w:r>
      <w:r w:rsidR="00076936" w:rsidRPr="00090A37">
        <w:rPr>
          <w:rFonts w:ascii="Arial" w:hAnsi="Arial" w:cs="Arial"/>
          <w:b/>
          <w:sz w:val="24"/>
          <w:szCs w:val="24"/>
        </w:rPr>
        <w:t xml:space="preserve"> </w:t>
      </w:r>
      <w:r w:rsidRPr="00090A37">
        <w:rPr>
          <w:rFonts w:ascii="Arial" w:hAnsi="Arial" w:cs="Arial"/>
          <w:b/>
          <w:sz w:val="24"/>
          <w:szCs w:val="24"/>
        </w:rPr>
        <w:t xml:space="preserve">В ОРГАНАХ МЕСТНОГО САМОУПРАВЛЕНИЯ </w:t>
      </w:r>
      <w:r w:rsidR="00F27823">
        <w:rPr>
          <w:rFonts w:ascii="Arial" w:hAnsi="Arial" w:cs="Arial"/>
          <w:b/>
          <w:sz w:val="24"/>
          <w:szCs w:val="24"/>
        </w:rPr>
        <w:t xml:space="preserve">ПОДГОРЕНСКОГО СЕЛЬСКОГО ПОСЕЛЕНИЯ КАЛАЧЕЕВСКОГО </w:t>
      </w:r>
      <w:r w:rsidRPr="00090A37">
        <w:rPr>
          <w:rFonts w:ascii="Arial" w:hAnsi="Arial" w:cs="Arial"/>
          <w:b/>
          <w:sz w:val="24"/>
          <w:szCs w:val="24"/>
        </w:rPr>
        <w:t>МУНИЦИПАЛЬНОГО РАЙОНА ВОРОНЕЖСКОЙ</w:t>
      </w:r>
      <w:r w:rsidR="00076936" w:rsidRPr="00090A37">
        <w:rPr>
          <w:rFonts w:ascii="Arial" w:hAnsi="Arial" w:cs="Arial"/>
          <w:b/>
          <w:sz w:val="24"/>
          <w:szCs w:val="24"/>
        </w:rPr>
        <w:t xml:space="preserve"> </w:t>
      </w:r>
      <w:r w:rsidRPr="00090A37">
        <w:rPr>
          <w:rFonts w:ascii="Arial" w:hAnsi="Arial" w:cs="Arial"/>
          <w:b/>
          <w:sz w:val="24"/>
          <w:szCs w:val="24"/>
        </w:rPr>
        <w:t>ОБЛАСТИ, ПОЧЕТНЫХ И СПЕЦИАЛЬНЫХ ЗВАНИЙ, НАГРАД И ИНЫХ ЗНАКО</w:t>
      </w:r>
      <w:r w:rsidR="00076936" w:rsidRPr="00090A37">
        <w:rPr>
          <w:rFonts w:ascii="Arial" w:hAnsi="Arial" w:cs="Arial"/>
          <w:b/>
          <w:sz w:val="24"/>
          <w:szCs w:val="24"/>
        </w:rPr>
        <w:t xml:space="preserve">В </w:t>
      </w:r>
      <w:r w:rsidRPr="00090A37">
        <w:rPr>
          <w:rFonts w:ascii="Arial" w:hAnsi="Arial" w:cs="Arial"/>
          <w:b/>
          <w:sz w:val="24"/>
          <w:szCs w:val="24"/>
        </w:rPr>
        <w:t>ОТЛИЧИЯ (ЗА ИСКЛЮЧЕНИЕМ НАУЧНЫХ И СПОРТИВНЫХ) ИНОСТРАННЫХ</w:t>
      </w:r>
      <w:r w:rsidR="00076936" w:rsidRPr="00090A37">
        <w:rPr>
          <w:rFonts w:ascii="Arial" w:hAnsi="Arial" w:cs="Arial"/>
          <w:b/>
          <w:sz w:val="24"/>
          <w:szCs w:val="24"/>
        </w:rPr>
        <w:t xml:space="preserve"> </w:t>
      </w:r>
      <w:r w:rsidRPr="00090A37">
        <w:rPr>
          <w:rFonts w:ascii="Arial" w:hAnsi="Arial" w:cs="Arial"/>
          <w:b/>
          <w:sz w:val="24"/>
          <w:szCs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Pr="00090A37" w:rsidRDefault="00076936" w:rsidP="00076936">
      <w:pPr>
        <w:spacing w:after="11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F27226" w:rsidRPr="00090A37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90A37">
        <w:rPr>
          <w:rFonts w:ascii="Arial" w:hAnsi="Arial" w:cs="Arial"/>
          <w:sz w:val="24"/>
          <w:szCs w:val="24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F27823">
        <w:rPr>
          <w:rFonts w:ascii="Arial" w:hAnsi="Arial" w:cs="Arial"/>
          <w:sz w:val="24"/>
          <w:szCs w:val="24"/>
        </w:rPr>
        <w:t xml:space="preserve">Подгоренского сельского </w:t>
      </w:r>
      <w:r w:rsidRPr="00090A37">
        <w:rPr>
          <w:rFonts w:ascii="Arial" w:hAnsi="Arial" w:cs="Arial"/>
          <w:sz w:val="24"/>
          <w:szCs w:val="24"/>
        </w:rPr>
        <w:t xml:space="preserve">поселения </w:t>
      </w:r>
      <w:r w:rsidR="00F27823">
        <w:rPr>
          <w:rFonts w:ascii="Arial" w:hAnsi="Arial" w:cs="Arial"/>
          <w:sz w:val="24"/>
          <w:szCs w:val="24"/>
        </w:rPr>
        <w:t xml:space="preserve">Калачеевского </w:t>
      </w:r>
      <w:r w:rsidRPr="00090A37">
        <w:rPr>
          <w:rFonts w:ascii="Arial" w:hAnsi="Arial" w:cs="Arial"/>
          <w:sz w:val="24"/>
          <w:szCs w:val="24"/>
        </w:rPr>
        <w:t>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F27226" w:rsidRPr="00090A37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090A37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Pr="00090A37">
        <w:rPr>
          <w:rFonts w:ascii="Arial" w:hAnsi="Arial" w:cs="Arial"/>
          <w:sz w:val="24"/>
          <w:szCs w:val="24"/>
        </w:rPr>
        <w:t xml:space="preserve">депутатов </w:t>
      </w:r>
      <w:r w:rsidR="00F27823">
        <w:rPr>
          <w:rFonts w:ascii="Arial" w:hAnsi="Arial" w:cs="Arial"/>
          <w:sz w:val="24"/>
          <w:szCs w:val="24"/>
        </w:rPr>
        <w:t>Подгоренского сельского</w:t>
      </w:r>
      <w:r w:rsidRPr="00090A37">
        <w:rPr>
          <w:rFonts w:ascii="Arial" w:hAnsi="Arial" w:cs="Arial"/>
          <w:sz w:val="24"/>
          <w:szCs w:val="24"/>
        </w:rPr>
        <w:t xml:space="preserve"> поселения </w:t>
      </w:r>
      <w:r w:rsidR="00F27823">
        <w:rPr>
          <w:rFonts w:ascii="Arial" w:hAnsi="Arial" w:cs="Arial"/>
          <w:sz w:val="24"/>
          <w:szCs w:val="24"/>
        </w:rPr>
        <w:t>Калачеевского</w:t>
      </w:r>
      <w:r w:rsidRPr="00090A37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Совет депутатов).</w:t>
      </w:r>
    </w:p>
    <w:p w:rsidR="00F27226" w:rsidRPr="00090A37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90A37">
        <w:rPr>
          <w:rFonts w:ascii="Arial" w:hAnsi="Arial" w:cs="Arial"/>
          <w:color w:val="auto"/>
          <w:sz w:val="24"/>
          <w:szCs w:val="24"/>
        </w:rPr>
        <w:t>депутатов ходатайство о разрешении принять звание, награду (далее - ходатайство), составленное по фо</w:t>
      </w:r>
      <w:r w:rsidRPr="00090A37">
        <w:rPr>
          <w:rFonts w:ascii="Arial" w:hAnsi="Arial" w:cs="Arial"/>
          <w:sz w:val="24"/>
          <w:szCs w:val="24"/>
        </w:rPr>
        <w:t>рме согласно приложению 1 к настоящему Порядку.</w:t>
      </w:r>
    </w:p>
    <w:p w:rsidR="00F27226" w:rsidRPr="00090A37" w:rsidRDefault="005C54AF" w:rsidP="00A92FF2">
      <w:pPr>
        <w:spacing w:after="0" w:line="240" w:lineRule="auto"/>
        <w:ind w:left="-15" w:firstLine="709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Pr="00090A37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90A37">
        <w:rPr>
          <w:rFonts w:ascii="Arial" w:hAnsi="Arial" w:cs="Arial"/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Pr="00090A37">
        <w:rPr>
          <w:rFonts w:ascii="Arial" w:hAnsi="Arial" w:cs="Arial"/>
          <w:sz w:val="24"/>
          <w:szCs w:val="24"/>
        </w:rPr>
        <w:t>орме согласно приложению 2 к настоящему Порядку.</w:t>
      </w:r>
    </w:p>
    <w:p w:rsidR="00F27226" w:rsidRPr="00090A37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90A37">
        <w:rPr>
          <w:rFonts w:ascii="Arial" w:hAnsi="Arial" w:cs="Arial"/>
          <w:sz w:val="24"/>
          <w:szCs w:val="24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7F08F4">
        <w:rPr>
          <w:rFonts w:ascii="Arial" w:hAnsi="Arial" w:cs="Arial"/>
          <w:sz w:val="24"/>
          <w:szCs w:val="24"/>
        </w:rPr>
        <w:t xml:space="preserve">Подгоренского сельского </w:t>
      </w:r>
      <w:r w:rsidRPr="00090A37">
        <w:rPr>
          <w:rFonts w:ascii="Arial" w:hAnsi="Arial" w:cs="Arial"/>
          <w:sz w:val="24"/>
          <w:szCs w:val="24"/>
        </w:rPr>
        <w:t xml:space="preserve">поселения </w:t>
      </w:r>
      <w:r w:rsidR="007F08F4">
        <w:rPr>
          <w:rFonts w:ascii="Arial" w:hAnsi="Arial" w:cs="Arial"/>
          <w:sz w:val="24"/>
          <w:szCs w:val="24"/>
        </w:rPr>
        <w:t>Калачеевского</w:t>
      </w:r>
      <w:r w:rsidRPr="00090A3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Pr="00090A37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В случае если во время служебной командировки лицо, замещающее муниципальную должность, получило звание, награду либо отказалось принять </w:t>
      </w:r>
      <w:r w:rsidRPr="00090A37">
        <w:rPr>
          <w:rFonts w:ascii="Arial" w:hAnsi="Arial" w:cs="Arial"/>
          <w:sz w:val="24"/>
          <w:szCs w:val="24"/>
        </w:rPr>
        <w:lastRenderedPageBreak/>
        <w:t>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090A37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7F08F4">
        <w:rPr>
          <w:rFonts w:ascii="Arial" w:hAnsi="Arial" w:cs="Arial"/>
          <w:color w:val="auto"/>
          <w:sz w:val="24"/>
          <w:szCs w:val="24"/>
        </w:rPr>
        <w:t>о</w:t>
      </w:r>
      <w:r w:rsidRPr="00090A37">
        <w:rPr>
          <w:rFonts w:ascii="Arial" w:hAnsi="Arial" w:cs="Arial"/>
          <w:sz w:val="24"/>
          <w:szCs w:val="24"/>
        </w:rPr>
        <w:t xml:space="preserve"> обязан</w:t>
      </w:r>
      <w:r w:rsidR="008C0061" w:rsidRPr="007F08F4">
        <w:rPr>
          <w:rFonts w:ascii="Arial" w:hAnsi="Arial" w:cs="Arial"/>
          <w:color w:val="000000" w:themeColor="text1"/>
          <w:sz w:val="24"/>
          <w:szCs w:val="24"/>
        </w:rPr>
        <w:t>о</w:t>
      </w:r>
      <w:r w:rsidRPr="00090A37">
        <w:rPr>
          <w:rFonts w:ascii="Arial" w:hAnsi="Arial" w:cs="Arial"/>
          <w:sz w:val="24"/>
          <w:szCs w:val="24"/>
        </w:rPr>
        <w:t xml:space="preserve"> это сделать не позднее следующего рабочего дня после устранения такой причины.</w:t>
      </w:r>
    </w:p>
    <w:p w:rsidR="00F27226" w:rsidRPr="00090A37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В случае удовлетворения Советом </w:t>
      </w:r>
      <w:r w:rsidR="007F08F4">
        <w:rPr>
          <w:rFonts w:ascii="Arial" w:hAnsi="Arial" w:cs="Arial"/>
          <w:sz w:val="24"/>
          <w:szCs w:val="24"/>
        </w:rPr>
        <w:t xml:space="preserve">народных </w:t>
      </w:r>
      <w:r w:rsidRPr="00090A37">
        <w:rPr>
          <w:rFonts w:ascii="Arial" w:hAnsi="Arial" w:cs="Arial"/>
          <w:sz w:val="24"/>
          <w:szCs w:val="24"/>
        </w:rPr>
        <w:t xml:space="preserve">депутатов ходатайства специалист Администрации </w:t>
      </w:r>
      <w:r w:rsidR="007F08F4">
        <w:rPr>
          <w:rFonts w:ascii="Arial" w:hAnsi="Arial" w:cs="Arial"/>
          <w:sz w:val="24"/>
          <w:szCs w:val="24"/>
        </w:rPr>
        <w:t>Подгоренского сельского</w:t>
      </w:r>
      <w:r w:rsidRPr="00090A37">
        <w:rPr>
          <w:rFonts w:ascii="Arial" w:hAnsi="Arial" w:cs="Arial"/>
          <w:sz w:val="24"/>
          <w:szCs w:val="24"/>
        </w:rPr>
        <w:t xml:space="preserve"> поселения </w:t>
      </w:r>
      <w:r w:rsidR="007F08F4">
        <w:rPr>
          <w:rFonts w:ascii="Arial" w:hAnsi="Arial" w:cs="Arial"/>
          <w:sz w:val="24"/>
          <w:szCs w:val="24"/>
        </w:rPr>
        <w:t>Калачеевского</w:t>
      </w:r>
      <w:r w:rsidRPr="00090A3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090A37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90A37">
        <w:rPr>
          <w:rFonts w:ascii="Arial" w:hAnsi="Arial" w:cs="Arial"/>
          <w:sz w:val="24"/>
          <w:szCs w:val="24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7F08F4">
        <w:rPr>
          <w:rFonts w:ascii="Arial" w:hAnsi="Arial" w:cs="Arial"/>
          <w:sz w:val="24"/>
          <w:szCs w:val="24"/>
        </w:rPr>
        <w:t>Подгоренского сельского</w:t>
      </w:r>
      <w:r w:rsidRPr="00090A37">
        <w:rPr>
          <w:rFonts w:ascii="Arial" w:hAnsi="Arial" w:cs="Arial"/>
          <w:sz w:val="24"/>
          <w:szCs w:val="24"/>
        </w:rPr>
        <w:t xml:space="preserve"> поселения </w:t>
      </w:r>
      <w:r w:rsidR="007F08F4">
        <w:rPr>
          <w:rFonts w:ascii="Arial" w:hAnsi="Arial" w:cs="Arial"/>
          <w:sz w:val="24"/>
          <w:szCs w:val="24"/>
        </w:rPr>
        <w:t>Калачеевского</w:t>
      </w:r>
      <w:r w:rsidRPr="00090A3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 w:rsidRPr="00090A37">
        <w:rPr>
          <w:rFonts w:ascii="Arial" w:hAnsi="Arial" w:cs="Arial"/>
          <w:sz w:val="24"/>
          <w:szCs w:val="24"/>
        </w:rPr>
        <w:t xml:space="preserve"> объединение или другую организацию.</w:t>
      </w:r>
    </w:p>
    <w:p w:rsidR="008C0061" w:rsidRPr="00090A37" w:rsidRDefault="008C0061" w:rsidP="008C0061">
      <w:pPr>
        <w:spacing w:after="0" w:line="240" w:lineRule="auto"/>
        <w:ind w:firstLine="567"/>
        <w:rPr>
          <w:rFonts w:ascii="Arial" w:hAnsi="Arial" w:cs="Arial"/>
          <w:color w:val="auto"/>
          <w:sz w:val="24"/>
          <w:szCs w:val="24"/>
        </w:rPr>
      </w:pPr>
      <w:r w:rsidRPr="00090A37">
        <w:rPr>
          <w:rFonts w:ascii="Arial" w:hAnsi="Arial" w:cs="Arial"/>
          <w:color w:val="auto"/>
          <w:sz w:val="24"/>
          <w:szCs w:val="24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Pr="00090A37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7F08F4">
        <w:rPr>
          <w:rFonts w:ascii="Arial" w:hAnsi="Arial" w:cs="Arial"/>
          <w:sz w:val="24"/>
          <w:szCs w:val="24"/>
        </w:rPr>
        <w:t>Подгоренского сельского</w:t>
      </w:r>
      <w:r w:rsidRPr="00090A37">
        <w:rPr>
          <w:rFonts w:ascii="Arial" w:hAnsi="Arial" w:cs="Arial"/>
          <w:sz w:val="24"/>
          <w:szCs w:val="24"/>
        </w:rPr>
        <w:t xml:space="preserve"> поселения </w:t>
      </w:r>
      <w:r w:rsidR="007F08F4">
        <w:rPr>
          <w:rFonts w:ascii="Arial" w:hAnsi="Arial" w:cs="Arial"/>
          <w:sz w:val="24"/>
          <w:szCs w:val="24"/>
        </w:rPr>
        <w:t>Калачеевского</w:t>
      </w:r>
      <w:r w:rsidRPr="00090A3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ответственным за ведение кадровой работы.</w:t>
      </w:r>
    </w:p>
    <w:p w:rsidR="00076936" w:rsidRPr="00090A37" w:rsidRDefault="00076936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A92FF2" w:rsidRPr="00090A37" w:rsidRDefault="00A92FF2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A92FF2" w:rsidRPr="00090A37" w:rsidRDefault="00A92FF2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A92FF2" w:rsidRPr="00090A37" w:rsidRDefault="00A92FF2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A92FF2" w:rsidRPr="00090A37" w:rsidRDefault="00A92FF2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A92FF2" w:rsidRPr="00090A37" w:rsidRDefault="00A92FF2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A92FF2" w:rsidRDefault="00A92FF2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7F08F4" w:rsidRPr="00090A37" w:rsidRDefault="007F08F4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A92FF2" w:rsidRPr="00090A37" w:rsidRDefault="00A92FF2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076936" w:rsidRPr="00090A37" w:rsidRDefault="005C54AF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F08F4">
        <w:rPr>
          <w:rFonts w:ascii="Arial" w:hAnsi="Arial" w:cs="Arial"/>
          <w:sz w:val="24"/>
          <w:szCs w:val="24"/>
        </w:rPr>
        <w:t>1</w:t>
      </w:r>
    </w:p>
    <w:p w:rsidR="00F27226" w:rsidRPr="00090A37" w:rsidRDefault="005C54AF" w:rsidP="007F08F4">
      <w:pPr>
        <w:spacing w:after="0"/>
        <w:ind w:left="3969" w:firstLine="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к Порядку</w:t>
      </w:r>
      <w:r w:rsidR="00076936" w:rsidRPr="00090A37">
        <w:rPr>
          <w:rFonts w:ascii="Arial" w:hAnsi="Arial" w:cs="Arial"/>
          <w:sz w:val="24"/>
          <w:szCs w:val="24"/>
        </w:rPr>
        <w:t xml:space="preserve"> </w:t>
      </w:r>
      <w:r w:rsidRPr="00090A37">
        <w:rPr>
          <w:rFonts w:ascii="Arial" w:hAnsi="Arial" w:cs="Arial"/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076936" w:rsidRPr="00090A37">
        <w:rPr>
          <w:rFonts w:ascii="Arial" w:hAnsi="Arial" w:cs="Arial"/>
          <w:sz w:val="24"/>
          <w:szCs w:val="24"/>
        </w:rPr>
        <w:t xml:space="preserve"> </w:t>
      </w:r>
      <w:r w:rsidR="007F08F4">
        <w:rPr>
          <w:rFonts w:ascii="Arial" w:hAnsi="Arial" w:cs="Arial"/>
          <w:sz w:val="24"/>
          <w:szCs w:val="24"/>
        </w:rPr>
        <w:t>Подгоренского сельского поселения Калачеевского</w:t>
      </w:r>
      <w:r w:rsidRPr="00090A37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076936" w:rsidRPr="00090A37">
        <w:rPr>
          <w:rFonts w:ascii="Arial" w:hAnsi="Arial" w:cs="Arial"/>
          <w:sz w:val="24"/>
          <w:szCs w:val="24"/>
        </w:rPr>
        <w:t xml:space="preserve"> </w:t>
      </w:r>
      <w:r w:rsidRPr="00090A37">
        <w:rPr>
          <w:rFonts w:ascii="Arial" w:hAnsi="Arial" w:cs="Arial"/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7F08F4" w:rsidRDefault="007F08F4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</w:p>
    <w:p w:rsidR="00F27226" w:rsidRPr="00090A37" w:rsidRDefault="007F08F4" w:rsidP="007F08F4">
      <w:pPr>
        <w:spacing w:after="0" w:line="240" w:lineRule="auto"/>
        <w:ind w:left="-15" w:firstLine="0"/>
        <w:jc w:val="righ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 </w:t>
      </w:r>
      <w:r w:rsidR="005C54AF" w:rsidRPr="00090A37">
        <w:rPr>
          <w:rFonts w:ascii="Arial" w:hAnsi="Arial" w:cs="Arial"/>
          <w:sz w:val="24"/>
          <w:szCs w:val="24"/>
        </w:rPr>
        <w:t>(форма)</w:t>
      </w:r>
    </w:p>
    <w:p w:rsidR="00F27226" w:rsidRPr="00090A37" w:rsidRDefault="00076936" w:rsidP="007F08F4">
      <w:pPr>
        <w:spacing w:after="0" w:line="240" w:lineRule="auto"/>
        <w:ind w:left="-15" w:firstLine="0"/>
        <w:jc w:val="righ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ab/>
      </w:r>
      <w:r w:rsidR="005C54AF" w:rsidRPr="00090A37">
        <w:rPr>
          <w:rFonts w:ascii="Arial" w:hAnsi="Arial" w:cs="Arial"/>
          <w:sz w:val="24"/>
          <w:szCs w:val="24"/>
        </w:rPr>
        <w:t xml:space="preserve"> __</w:t>
      </w:r>
      <w:r w:rsidR="007F08F4">
        <w:rPr>
          <w:rFonts w:ascii="Arial" w:hAnsi="Arial" w:cs="Arial"/>
          <w:sz w:val="24"/>
          <w:szCs w:val="24"/>
        </w:rPr>
        <w:t>______</w:t>
      </w:r>
      <w:r w:rsidR="005C54AF" w:rsidRPr="00090A37">
        <w:rPr>
          <w:rFonts w:ascii="Arial" w:hAnsi="Arial" w:cs="Arial"/>
          <w:sz w:val="24"/>
          <w:szCs w:val="24"/>
        </w:rPr>
        <w:t>____________________________</w:t>
      </w:r>
    </w:p>
    <w:p w:rsidR="007F08F4" w:rsidRDefault="005C54AF" w:rsidP="007F08F4">
      <w:pPr>
        <w:spacing w:after="0" w:line="240" w:lineRule="auto"/>
        <w:ind w:left="4248" w:right="769" w:firstLine="0"/>
        <w:jc w:val="righ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(Ф.И.О., замещаемая должность)</w:t>
      </w:r>
    </w:p>
    <w:p w:rsidR="00F27226" w:rsidRPr="00090A37" w:rsidRDefault="005C54AF" w:rsidP="007F08F4">
      <w:pPr>
        <w:spacing w:after="0" w:line="240" w:lineRule="auto"/>
        <w:ind w:left="4248" w:right="769" w:firstLine="0"/>
        <w:jc w:val="righ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от ________</w:t>
      </w:r>
      <w:r w:rsidR="007F08F4">
        <w:rPr>
          <w:rFonts w:ascii="Arial" w:hAnsi="Arial" w:cs="Arial"/>
          <w:sz w:val="24"/>
          <w:szCs w:val="24"/>
        </w:rPr>
        <w:t>___</w:t>
      </w:r>
      <w:r w:rsidRPr="00090A37">
        <w:rPr>
          <w:rFonts w:ascii="Arial" w:hAnsi="Arial" w:cs="Arial"/>
          <w:sz w:val="24"/>
          <w:szCs w:val="24"/>
        </w:rPr>
        <w:t>__________________</w:t>
      </w:r>
    </w:p>
    <w:p w:rsidR="00F27226" w:rsidRPr="00090A37" w:rsidRDefault="005C54AF" w:rsidP="007F08F4">
      <w:pPr>
        <w:tabs>
          <w:tab w:val="left" w:pos="5245"/>
        </w:tabs>
        <w:spacing w:after="0" w:line="240" w:lineRule="auto"/>
        <w:ind w:left="-15" w:firstLine="0"/>
        <w:jc w:val="righ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 (Ф.И.О., замещаемая должность)</w:t>
      </w:r>
    </w:p>
    <w:p w:rsidR="007F08F4" w:rsidRDefault="007F08F4" w:rsidP="007F08F4">
      <w:pPr>
        <w:spacing w:after="0" w:line="240" w:lineRule="auto"/>
        <w:ind w:left="-15" w:firstLine="0"/>
        <w:jc w:val="right"/>
        <w:rPr>
          <w:rFonts w:ascii="Arial" w:hAnsi="Arial" w:cs="Arial"/>
          <w:sz w:val="24"/>
          <w:szCs w:val="24"/>
        </w:rPr>
      </w:pPr>
    </w:p>
    <w:p w:rsidR="007F08F4" w:rsidRDefault="007F08F4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</w:p>
    <w:p w:rsidR="00F27226" w:rsidRPr="00090A37" w:rsidRDefault="005C54AF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ХОДАТАЙСТВО</w:t>
      </w:r>
    </w:p>
    <w:p w:rsidR="00F27226" w:rsidRPr="00090A37" w:rsidRDefault="005C54AF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090A37" w:rsidRDefault="00A92FF2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</w:p>
    <w:p w:rsidR="00A92FF2" w:rsidRPr="00090A37" w:rsidRDefault="00A92FF2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</w:p>
    <w:p w:rsidR="00F27226" w:rsidRPr="00090A37" w:rsidRDefault="005C54AF" w:rsidP="00A92FF2">
      <w:pPr>
        <w:spacing w:after="0" w:line="240" w:lineRule="auto"/>
        <w:ind w:left="509" w:firstLine="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Прошу разрешить мне принять_____________________________________ </w:t>
      </w:r>
    </w:p>
    <w:p w:rsidR="00F27226" w:rsidRPr="00090A37" w:rsidRDefault="005C54AF" w:rsidP="00A92FF2">
      <w:pPr>
        <w:spacing w:after="0" w:line="240" w:lineRule="auto"/>
        <w:ind w:right="411" w:firstLine="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17793C">
        <w:rPr>
          <w:rFonts w:ascii="Arial" w:hAnsi="Arial" w:cs="Arial"/>
          <w:sz w:val="24"/>
          <w:szCs w:val="24"/>
        </w:rPr>
        <w:t>___</w:t>
      </w:r>
    </w:p>
    <w:p w:rsidR="00F27226" w:rsidRPr="00090A37" w:rsidRDefault="005C54AF" w:rsidP="00A92FF2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звания; за какие заслуги награжде</w:t>
      </w:r>
      <w:proofErr w:type="gramStart"/>
      <w:r w:rsidRPr="00090A37">
        <w:rPr>
          <w:rFonts w:ascii="Arial" w:hAnsi="Arial" w:cs="Arial"/>
          <w:sz w:val="24"/>
          <w:szCs w:val="24"/>
        </w:rPr>
        <w:t>н(</w:t>
      </w:r>
      <w:proofErr w:type="gramEnd"/>
      <w:r w:rsidRPr="00090A37">
        <w:rPr>
          <w:rFonts w:ascii="Arial" w:hAnsi="Arial" w:cs="Arial"/>
          <w:sz w:val="24"/>
          <w:szCs w:val="24"/>
        </w:rPr>
        <w:t>а) и кем, за какие заслуги присвоено и кем; дата и место вручения награды и документов к ней, документов к</w:t>
      </w:r>
      <w:r w:rsidR="005A6393" w:rsidRPr="00090A37">
        <w:rPr>
          <w:rFonts w:ascii="Arial" w:hAnsi="Arial" w:cs="Arial"/>
          <w:sz w:val="24"/>
          <w:szCs w:val="24"/>
        </w:rPr>
        <w:t xml:space="preserve"> </w:t>
      </w:r>
      <w:r w:rsidRPr="00090A37">
        <w:rPr>
          <w:rFonts w:ascii="Arial" w:hAnsi="Arial" w:cs="Arial"/>
          <w:sz w:val="24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A92FF2" w:rsidRPr="00090A37" w:rsidRDefault="00A92FF2" w:rsidP="00A92FF2">
      <w:pPr>
        <w:spacing w:after="0" w:line="240" w:lineRule="auto"/>
        <w:ind w:left="91" w:right="91" w:firstLine="482"/>
        <w:rPr>
          <w:rFonts w:ascii="Arial" w:hAnsi="Arial" w:cs="Arial"/>
          <w:sz w:val="24"/>
          <w:szCs w:val="24"/>
        </w:rPr>
      </w:pPr>
    </w:p>
    <w:p w:rsidR="00F27226" w:rsidRPr="00090A37" w:rsidRDefault="005C54AF" w:rsidP="00A92FF2">
      <w:pPr>
        <w:spacing w:after="0" w:line="240" w:lineRule="auto"/>
        <w:ind w:right="93" w:firstLine="484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090A37">
        <w:rPr>
          <w:rFonts w:ascii="Arial" w:hAnsi="Arial" w:cs="Arial"/>
          <w:sz w:val="24"/>
          <w:szCs w:val="24"/>
        </w:rPr>
        <w:t>нужное</w:t>
      </w:r>
      <w:proofErr w:type="gramEnd"/>
      <w:r w:rsidRPr="00090A37">
        <w:rPr>
          <w:rFonts w:ascii="Arial" w:hAnsi="Arial" w:cs="Arial"/>
          <w:sz w:val="24"/>
          <w:szCs w:val="24"/>
        </w:rPr>
        <w:t xml:space="preserve"> подчеркнуть) сданы по акту приема-передачи</w:t>
      </w:r>
    </w:p>
    <w:p w:rsidR="00F27226" w:rsidRPr="00090A37" w:rsidRDefault="005C54AF" w:rsidP="00A92FF2">
      <w:pPr>
        <w:spacing w:after="0" w:line="240" w:lineRule="auto"/>
        <w:ind w:left="538" w:right="4" w:hanging="1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от ____ ______________ ____ </w:t>
      </w:r>
      <w:r w:rsidR="00A92FF2" w:rsidRPr="00090A37">
        <w:rPr>
          <w:rFonts w:ascii="Arial" w:hAnsi="Arial" w:cs="Arial"/>
          <w:sz w:val="24"/>
          <w:szCs w:val="24"/>
        </w:rPr>
        <w:t>№</w:t>
      </w:r>
      <w:r w:rsidRPr="00090A37">
        <w:rPr>
          <w:rFonts w:ascii="Arial" w:hAnsi="Arial" w:cs="Arial"/>
          <w:sz w:val="24"/>
          <w:szCs w:val="24"/>
        </w:rPr>
        <w:t xml:space="preserve"> ______ _____________________________</w:t>
      </w:r>
    </w:p>
    <w:p w:rsidR="00F27226" w:rsidRPr="00090A37" w:rsidRDefault="005C54AF" w:rsidP="00A92FF2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(Ф.И.О. кадрового работника)</w:t>
      </w:r>
    </w:p>
    <w:p w:rsidR="00F27226" w:rsidRPr="00090A37" w:rsidRDefault="005C54AF" w:rsidP="00A92FF2">
      <w:pPr>
        <w:spacing w:after="0" w:line="240" w:lineRule="auto"/>
        <w:ind w:left="464" w:right="4" w:hanging="1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от ____ ____________ _____ ________________ _______________________</w:t>
      </w:r>
    </w:p>
    <w:p w:rsidR="00F27226" w:rsidRPr="00090A37" w:rsidRDefault="005C54AF" w:rsidP="00A92FF2">
      <w:pPr>
        <w:spacing w:after="0" w:line="240" w:lineRule="auto"/>
        <w:ind w:left="716" w:hanging="10"/>
        <w:jc w:val="lef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                                                                    (подпись)                             (расшифровка подписи)</w:t>
      </w:r>
    </w:p>
    <w:p w:rsidR="005A6393" w:rsidRPr="00090A37" w:rsidRDefault="005A6393" w:rsidP="00A92FF2">
      <w:pPr>
        <w:spacing w:after="0" w:line="240" w:lineRule="auto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090A37" w:rsidRDefault="005A6393">
      <w:pPr>
        <w:spacing w:after="0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090A37" w:rsidRDefault="005A6393">
      <w:pPr>
        <w:spacing w:after="0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090A37" w:rsidRDefault="005A6393">
      <w:pPr>
        <w:spacing w:after="0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090A37" w:rsidRDefault="005A6393">
      <w:pPr>
        <w:spacing w:after="0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090A37" w:rsidRDefault="005A6393">
      <w:pPr>
        <w:spacing w:after="0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A92FF2" w:rsidRPr="00090A37" w:rsidRDefault="00A92FF2">
      <w:pPr>
        <w:spacing w:after="0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A92FF2" w:rsidRPr="00090A37" w:rsidRDefault="00A92FF2">
      <w:pPr>
        <w:spacing w:after="0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17793C" w:rsidRDefault="0017793C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17793C" w:rsidRDefault="0017793C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5A6393" w:rsidRPr="00090A37" w:rsidRDefault="005C54AF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F27226" w:rsidRPr="00090A37" w:rsidRDefault="005C54AF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к Порядку</w:t>
      </w:r>
      <w:r w:rsidR="005A6393" w:rsidRPr="00090A37">
        <w:rPr>
          <w:rFonts w:ascii="Arial" w:hAnsi="Arial" w:cs="Arial"/>
          <w:sz w:val="24"/>
          <w:szCs w:val="24"/>
        </w:rPr>
        <w:t xml:space="preserve"> </w:t>
      </w:r>
      <w:r w:rsidRPr="00090A37">
        <w:rPr>
          <w:rFonts w:ascii="Arial" w:hAnsi="Arial" w:cs="Arial"/>
          <w:sz w:val="24"/>
          <w:szCs w:val="24"/>
        </w:rPr>
        <w:t xml:space="preserve">принятия лицами, </w:t>
      </w:r>
      <w:r w:rsidR="005A6393" w:rsidRPr="00090A37">
        <w:rPr>
          <w:rFonts w:ascii="Arial" w:hAnsi="Arial" w:cs="Arial"/>
          <w:sz w:val="24"/>
          <w:szCs w:val="24"/>
        </w:rPr>
        <w:t>з</w:t>
      </w:r>
      <w:r w:rsidRPr="00090A37">
        <w:rPr>
          <w:rFonts w:ascii="Arial" w:hAnsi="Arial" w:cs="Arial"/>
          <w:sz w:val="24"/>
          <w:szCs w:val="24"/>
        </w:rPr>
        <w:t>амещающими муниципальные должности в органах местного самоуправления</w:t>
      </w:r>
      <w:r w:rsidR="005A6393" w:rsidRPr="00090A37">
        <w:rPr>
          <w:rFonts w:ascii="Arial" w:hAnsi="Arial" w:cs="Arial"/>
          <w:sz w:val="24"/>
          <w:szCs w:val="24"/>
        </w:rPr>
        <w:t xml:space="preserve"> </w:t>
      </w:r>
      <w:r w:rsidR="0017793C">
        <w:rPr>
          <w:rFonts w:ascii="Arial" w:hAnsi="Arial" w:cs="Arial"/>
          <w:sz w:val="24"/>
          <w:szCs w:val="24"/>
        </w:rPr>
        <w:t>Подгоренского сельского</w:t>
      </w:r>
      <w:r w:rsidRPr="00090A37">
        <w:rPr>
          <w:rFonts w:ascii="Arial" w:hAnsi="Arial" w:cs="Arial"/>
          <w:sz w:val="24"/>
          <w:szCs w:val="24"/>
        </w:rPr>
        <w:t xml:space="preserve"> поселения</w:t>
      </w:r>
      <w:r w:rsidR="005A6393" w:rsidRPr="00090A37">
        <w:rPr>
          <w:rFonts w:ascii="Arial" w:hAnsi="Arial" w:cs="Arial"/>
          <w:sz w:val="24"/>
          <w:szCs w:val="24"/>
        </w:rPr>
        <w:t xml:space="preserve"> </w:t>
      </w:r>
      <w:r w:rsidR="0017793C">
        <w:rPr>
          <w:rFonts w:ascii="Arial" w:hAnsi="Arial" w:cs="Arial"/>
          <w:sz w:val="24"/>
          <w:szCs w:val="24"/>
        </w:rPr>
        <w:t>Калачеевского</w:t>
      </w:r>
      <w:r w:rsidRPr="00090A3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090A37">
        <w:rPr>
          <w:rFonts w:ascii="Arial" w:hAnsi="Arial" w:cs="Arial"/>
          <w:sz w:val="24"/>
          <w:szCs w:val="24"/>
        </w:rPr>
        <w:t xml:space="preserve"> </w:t>
      </w:r>
      <w:r w:rsidRPr="00090A37">
        <w:rPr>
          <w:rFonts w:ascii="Arial" w:hAnsi="Arial" w:cs="Arial"/>
          <w:sz w:val="24"/>
          <w:szCs w:val="24"/>
        </w:rPr>
        <w:t>и других организаций</w:t>
      </w:r>
    </w:p>
    <w:p w:rsidR="005A6393" w:rsidRPr="00090A37" w:rsidRDefault="005A6393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17793C" w:rsidRDefault="005A6393" w:rsidP="00A92FF2">
      <w:pPr>
        <w:spacing w:after="55" w:line="259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(</w:t>
      </w:r>
      <w:r w:rsidR="005C54AF" w:rsidRPr="00090A37">
        <w:rPr>
          <w:rFonts w:ascii="Arial" w:hAnsi="Arial" w:cs="Arial"/>
          <w:sz w:val="24"/>
          <w:szCs w:val="24"/>
        </w:rPr>
        <w:t xml:space="preserve">форма) </w:t>
      </w:r>
    </w:p>
    <w:p w:rsidR="005A6393" w:rsidRPr="00090A37" w:rsidRDefault="005C54AF" w:rsidP="00A92FF2">
      <w:pPr>
        <w:spacing w:after="55" w:line="259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______________________________ </w:t>
      </w:r>
    </w:p>
    <w:p w:rsidR="005A6393" w:rsidRPr="00090A37" w:rsidRDefault="005A6393">
      <w:pPr>
        <w:spacing w:after="55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ab/>
      </w:r>
      <w:r w:rsidRPr="00090A37">
        <w:rPr>
          <w:rFonts w:ascii="Arial" w:hAnsi="Arial" w:cs="Arial"/>
          <w:sz w:val="24"/>
          <w:szCs w:val="24"/>
        </w:rPr>
        <w:tab/>
      </w:r>
      <w:r w:rsidRPr="00090A37">
        <w:rPr>
          <w:rFonts w:ascii="Arial" w:hAnsi="Arial" w:cs="Arial"/>
          <w:sz w:val="24"/>
          <w:szCs w:val="24"/>
        </w:rPr>
        <w:tab/>
      </w:r>
      <w:r w:rsidRPr="00090A37">
        <w:rPr>
          <w:rFonts w:ascii="Arial" w:hAnsi="Arial" w:cs="Arial"/>
          <w:sz w:val="24"/>
          <w:szCs w:val="24"/>
        </w:rPr>
        <w:tab/>
      </w:r>
      <w:r w:rsidRPr="00090A37">
        <w:rPr>
          <w:rFonts w:ascii="Arial" w:hAnsi="Arial" w:cs="Arial"/>
          <w:sz w:val="24"/>
          <w:szCs w:val="24"/>
        </w:rPr>
        <w:tab/>
      </w:r>
      <w:r w:rsidRPr="00090A37">
        <w:rPr>
          <w:rFonts w:ascii="Arial" w:hAnsi="Arial" w:cs="Arial"/>
          <w:sz w:val="24"/>
          <w:szCs w:val="24"/>
        </w:rPr>
        <w:tab/>
      </w:r>
      <w:r w:rsidRPr="00090A37">
        <w:rPr>
          <w:rFonts w:ascii="Arial" w:hAnsi="Arial" w:cs="Arial"/>
          <w:sz w:val="24"/>
          <w:szCs w:val="24"/>
        </w:rPr>
        <w:tab/>
      </w:r>
      <w:r w:rsidRPr="00090A37">
        <w:rPr>
          <w:rFonts w:ascii="Arial" w:hAnsi="Arial" w:cs="Arial"/>
          <w:sz w:val="24"/>
          <w:szCs w:val="24"/>
        </w:rPr>
        <w:tab/>
      </w:r>
      <w:r w:rsidR="005C54AF" w:rsidRPr="00090A37">
        <w:rPr>
          <w:rFonts w:ascii="Arial" w:hAnsi="Arial" w:cs="Arial"/>
          <w:sz w:val="24"/>
          <w:szCs w:val="24"/>
        </w:rPr>
        <w:t xml:space="preserve">(Ф.И.О., замещаемая должность)  </w:t>
      </w:r>
    </w:p>
    <w:p w:rsidR="00F27226" w:rsidRPr="00090A37" w:rsidRDefault="005C54AF" w:rsidP="005A6393">
      <w:pPr>
        <w:spacing w:after="55" w:line="259" w:lineRule="auto"/>
        <w:ind w:left="3535" w:right="4" w:firstLine="713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от ___________________________</w:t>
      </w:r>
    </w:p>
    <w:p w:rsidR="00F27226" w:rsidRPr="00090A37" w:rsidRDefault="0017793C" w:rsidP="0017793C">
      <w:pPr>
        <w:spacing w:after="365"/>
        <w:ind w:left="-5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5A6393" w:rsidRPr="00090A37">
        <w:rPr>
          <w:rFonts w:ascii="Arial" w:hAnsi="Arial" w:cs="Arial"/>
          <w:sz w:val="24"/>
          <w:szCs w:val="24"/>
        </w:rPr>
        <w:tab/>
      </w:r>
      <w:r w:rsidR="005C54AF" w:rsidRPr="00090A37">
        <w:rPr>
          <w:rFonts w:ascii="Arial" w:hAnsi="Arial" w:cs="Arial"/>
          <w:sz w:val="24"/>
          <w:szCs w:val="24"/>
        </w:rPr>
        <w:t>(Ф.И.О., замещаемая должность)</w:t>
      </w:r>
    </w:p>
    <w:p w:rsidR="005A6393" w:rsidRPr="00090A37" w:rsidRDefault="005A6393" w:rsidP="005A6393">
      <w:pPr>
        <w:spacing w:after="12"/>
        <w:ind w:right="682" w:hanging="10"/>
        <w:jc w:val="center"/>
        <w:rPr>
          <w:rFonts w:ascii="Arial" w:hAnsi="Arial" w:cs="Arial"/>
          <w:sz w:val="24"/>
          <w:szCs w:val="24"/>
        </w:rPr>
      </w:pPr>
    </w:p>
    <w:p w:rsidR="00F27226" w:rsidRPr="00090A37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УВЕДОМЛЕНИЕ</w:t>
      </w:r>
    </w:p>
    <w:p w:rsidR="005A6393" w:rsidRPr="00090A37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об отказе принять награду, почетное или специальное звание,</w:t>
      </w:r>
      <w:r w:rsidR="005A6393" w:rsidRPr="00090A37">
        <w:rPr>
          <w:rFonts w:ascii="Arial" w:hAnsi="Arial" w:cs="Arial"/>
          <w:sz w:val="24"/>
          <w:szCs w:val="24"/>
        </w:rPr>
        <w:t xml:space="preserve"> </w:t>
      </w:r>
      <w:r w:rsidRPr="00090A37">
        <w:rPr>
          <w:rFonts w:ascii="Arial" w:hAnsi="Arial" w:cs="Arial"/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090A37" w:rsidRDefault="005A6393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</w:p>
    <w:p w:rsidR="00F27226" w:rsidRPr="00090A37" w:rsidRDefault="005C54AF" w:rsidP="005A6393">
      <w:pPr>
        <w:spacing w:after="12"/>
        <w:ind w:right="682" w:hanging="10"/>
        <w:jc w:val="center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Уведомляю о принятом мной решении отказаться от принятия</w:t>
      </w:r>
    </w:p>
    <w:p w:rsidR="00F27226" w:rsidRPr="00090A37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090A37" w:rsidRDefault="005C54AF">
      <w:pPr>
        <w:spacing w:after="43"/>
        <w:ind w:left="-5" w:hanging="10"/>
        <w:jc w:val="lef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  (наименование награды, почетного или специального звания)</w:t>
      </w:r>
    </w:p>
    <w:p w:rsidR="00F27226" w:rsidRPr="00090A37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090A37" w:rsidRDefault="005C54AF">
      <w:pPr>
        <w:spacing w:after="296"/>
        <w:ind w:left="-5" w:hanging="10"/>
        <w:jc w:val="lef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  (за какие заслуги награжде</w:t>
      </w:r>
      <w:proofErr w:type="gramStart"/>
      <w:r w:rsidRPr="00090A37">
        <w:rPr>
          <w:rFonts w:ascii="Arial" w:hAnsi="Arial" w:cs="Arial"/>
          <w:sz w:val="24"/>
          <w:szCs w:val="24"/>
        </w:rPr>
        <w:t>н(</w:t>
      </w:r>
      <w:proofErr w:type="gramEnd"/>
      <w:r w:rsidRPr="00090A37">
        <w:rPr>
          <w:rFonts w:ascii="Arial" w:hAnsi="Arial" w:cs="Arial"/>
          <w:sz w:val="24"/>
          <w:szCs w:val="24"/>
        </w:rPr>
        <w:t>а) и кем, за какие заслуги присвоено и кем)</w:t>
      </w:r>
    </w:p>
    <w:p w:rsidR="00F27226" w:rsidRPr="00090A37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    от ____ ____________ _____ ________________ ______________________</w:t>
      </w:r>
      <w:r w:rsidR="005A6393" w:rsidRPr="00090A37">
        <w:rPr>
          <w:rFonts w:ascii="Arial" w:hAnsi="Arial" w:cs="Arial"/>
          <w:sz w:val="24"/>
          <w:szCs w:val="24"/>
        </w:rPr>
        <w:t>___</w:t>
      </w:r>
      <w:r w:rsidRPr="00090A37">
        <w:rPr>
          <w:rFonts w:ascii="Arial" w:hAnsi="Arial" w:cs="Arial"/>
          <w:sz w:val="24"/>
          <w:szCs w:val="24"/>
        </w:rPr>
        <w:t>_</w:t>
      </w:r>
    </w:p>
    <w:p w:rsidR="00F27226" w:rsidRPr="00090A37" w:rsidRDefault="005C54AF">
      <w:pPr>
        <w:spacing w:after="404"/>
        <w:ind w:left="-5" w:hanging="10"/>
        <w:jc w:val="left"/>
        <w:rPr>
          <w:rFonts w:ascii="Arial" w:hAnsi="Arial" w:cs="Arial"/>
          <w:sz w:val="24"/>
          <w:szCs w:val="24"/>
        </w:rPr>
      </w:pPr>
      <w:r w:rsidRPr="00090A37">
        <w:rPr>
          <w:rFonts w:ascii="Arial" w:hAnsi="Arial" w:cs="Arial"/>
          <w:sz w:val="24"/>
          <w:szCs w:val="24"/>
        </w:rPr>
        <w:t xml:space="preserve">                                (подпись)                (расшифровка подписи)</w:t>
      </w:r>
    </w:p>
    <w:p w:rsidR="00F27226" w:rsidRPr="00090A37" w:rsidRDefault="00F27226">
      <w:pPr>
        <w:spacing w:after="0" w:line="259" w:lineRule="auto"/>
        <w:ind w:left="-29" w:right="-29" w:firstLine="0"/>
        <w:jc w:val="left"/>
        <w:rPr>
          <w:rFonts w:ascii="Arial" w:hAnsi="Arial" w:cs="Arial"/>
          <w:sz w:val="24"/>
          <w:szCs w:val="24"/>
        </w:rPr>
      </w:pPr>
    </w:p>
    <w:sectPr w:rsidR="00F27226" w:rsidRPr="00090A37" w:rsidSect="0007693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E9" w:rsidRDefault="00A510E9">
      <w:pPr>
        <w:spacing w:after="0" w:line="240" w:lineRule="auto"/>
      </w:pPr>
      <w:r>
        <w:separator/>
      </w:r>
    </w:p>
  </w:endnote>
  <w:endnote w:type="continuationSeparator" w:id="0">
    <w:p w:rsidR="00A510E9" w:rsidRDefault="00A5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E9" w:rsidRDefault="00A510E9">
      <w:pPr>
        <w:spacing w:after="0" w:line="240" w:lineRule="auto"/>
      </w:pPr>
      <w:r>
        <w:separator/>
      </w:r>
    </w:p>
  </w:footnote>
  <w:footnote w:type="continuationSeparator" w:id="0">
    <w:p w:rsidR="00A510E9" w:rsidRDefault="00A5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AD9" w:rsidRPr="00277AD9">
      <w:rPr>
        <w:noProof/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6"/>
    <w:rsid w:val="00076936"/>
    <w:rsid w:val="00090A37"/>
    <w:rsid w:val="0017793C"/>
    <w:rsid w:val="00277AD9"/>
    <w:rsid w:val="003832A0"/>
    <w:rsid w:val="003F76B0"/>
    <w:rsid w:val="0050608D"/>
    <w:rsid w:val="005A6393"/>
    <w:rsid w:val="005C54AF"/>
    <w:rsid w:val="006820DC"/>
    <w:rsid w:val="007F08F4"/>
    <w:rsid w:val="008C0061"/>
    <w:rsid w:val="0092775B"/>
    <w:rsid w:val="00A510E9"/>
    <w:rsid w:val="00A92FF2"/>
    <w:rsid w:val="00AD332F"/>
    <w:rsid w:val="00AF4590"/>
    <w:rsid w:val="00C15724"/>
    <w:rsid w:val="00F27226"/>
    <w:rsid w:val="00F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ody Text Indent"/>
    <w:basedOn w:val="a"/>
    <w:link w:val="a4"/>
    <w:semiHidden/>
    <w:unhideWhenUsed/>
    <w:rsid w:val="00090A37"/>
    <w:pPr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90A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78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AD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ody Text Indent"/>
    <w:basedOn w:val="a"/>
    <w:link w:val="a4"/>
    <w:semiHidden/>
    <w:unhideWhenUsed/>
    <w:rsid w:val="00090A37"/>
    <w:pPr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90A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78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AD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Admin</cp:lastModifiedBy>
  <cp:revision>12</cp:revision>
  <cp:lastPrinted>2023-12-14T06:50:00Z</cp:lastPrinted>
  <dcterms:created xsi:type="dcterms:W3CDTF">2023-10-27T08:04:00Z</dcterms:created>
  <dcterms:modified xsi:type="dcterms:W3CDTF">2023-12-14T06:51:00Z</dcterms:modified>
</cp:coreProperties>
</file>