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8D" w:rsidRDefault="0050338D" w:rsidP="0050338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50338D" w:rsidRPr="0050338D" w:rsidRDefault="0050338D" w:rsidP="00861206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50338D">
        <w:rPr>
          <w:rFonts w:ascii="Arial" w:hAnsi="Arial" w:cs="Arial"/>
          <w:color w:val="000000"/>
          <w:spacing w:val="-1"/>
          <w:sz w:val="24"/>
          <w:szCs w:val="24"/>
        </w:rPr>
        <w:t>Российская Федерация</w:t>
      </w:r>
    </w:p>
    <w:p w:rsidR="0050338D" w:rsidRPr="0050338D" w:rsidRDefault="0050338D" w:rsidP="00861206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50338D">
        <w:rPr>
          <w:rFonts w:ascii="Arial" w:hAnsi="Arial" w:cs="Arial"/>
          <w:color w:val="1E1E1E"/>
          <w:sz w:val="24"/>
          <w:szCs w:val="24"/>
        </w:rPr>
        <w:t>СОВЕТ НАРОДНЫХ ДЕПУТАТОВ</w:t>
      </w:r>
    </w:p>
    <w:p w:rsidR="0050338D" w:rsidRPr="0050338D" w:rsidRDefault="0050338D" w:rsidP="00861206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50338D">
        <w:rPr>
          <w:rFonts w:ascii="Arial" w:hAnsi="Arial" w:cs="Arial"/>
          <w:color w:val="1E1E1E"/>
          <w:sz w:val="24"/>
          <w:szCs w:val="24"/>
        </w:rPr>
        <w:t>ПОДГОРЕНСКОГО СЕЛЬСКОГО ПОСЕЛЕНИЯ</w:t>
      </w:r>
    </w:p>
    <w:p w:rsidR="0050338D" w:rsidRPr="0050338D" w:rsidRDefault="0050338D" w:rsidP="00861206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50338D">
        <w:rPr>
          <w:rFonts w:ascii="Arial" w:hAnsi="Arial" w:cs="Arial"/>
          <w:color w:val="1E1E1E"/>
          <w:sz w:val="24"/>
          <w:szCs w:val="24"/>
        </w:rPr>
        <w:t>КАЛАЧЕЕВСКОГО МУНИЦИПАЛЬНОГО РАЙОНА</w:t>
      </w:r>
    </w:p>
    <w:p w:rsidR="0050338D" w:rsidRPr="0050338D" w:rsidRDefault="0050338D" w:rsidP="00861206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50338D">
        <w:rPr>
          <w:rFonts w:ascii="Arial" w:hAnsi="Arial" w:cs="Arial"/>
          <w:color w:val="1E1E1E"/>
          <w:sz w:val="24"/>
          <w:szCs w:val="24"/>
        </w:rPr>
        <w:t>ВОРОНЕЖСКОЙ ОБЛАСТИ</w:t>
      </w:r>
    </w:p>
    <w:p w:rsidR="0050338D" w:rsidRPr="0050338D" w:rsidRDefault="0050338D" w:rsidP="00861206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</w:p>
    <w:p w:rsidR="0050338D" w:rsidRPr="0050338D" w:rsidRDefault="0050338D" w:rsidP="00861206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50338D">
        <w:rPr>
          <w:rFonts w:ascii="Arial" w:hAnsi="Arial" w:cs="Arial"/>
          <w:color w:val="1E1E1E"/>
          <w:sz w:val="24"/>
          <w:szCs w:val="24"/>
        </w:rPr>
        <w:t>РЕШЕНИЕ</w:t>
      </w:r>
    </w:p>
    <w:p w:rsidR="0050338D" w:rsidRPr="0050338D" w:rsidRDefault="0050338D" w:rsidP="0050338D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50338D">
        <w:rPr>
          <w:rFonts w:ascii="Arial" w:hAnsi="Arial" w:cs="Arial"/>
          <w:color w:val="1E1E1E"/>
          <w:sz w:val="24"/>
          <w:szCs w:val="24"/>
        </w:rPr>
        <w:t>от 31 августа 2023 г. №13</w:t>
      </w:r>
      <w:r w:rsidR="00735570">
        <w:rPr>
          <w:rFonts w:ascii="Arial" w:hAnsi="Arial" w:cs="Arial"/>
          <w:color w:val="1E1E1E"/>
          <w:sz w:val="24"/>
          <w:szCs w:val="24"/>
        </w:rPr>
        <w:t>5</w:t>
      </w:r>
      <w:bookmarkStart w:id="0" w:name="_GoBack"/>
      <w:bookmarkEnd w:id="0"/>
    </w:p>
    <w:p w:rsidR="0050338D" w:rsidRPr="0050338D" w:rsidRDefault="0050338D" w:rsidP="0050338D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50338D">
        <w:rPr>
          <w:rFonts w:ascii="Arial" w:hAnsi="Arial" w:cs="Arial"/>
          <w:color w:val="1E1E1E"/>
          <w:sz w:val="24"/>
          <w:szCs w:val="24"/>
        </w:rPr>
        <w:t>с. Подгорное</w:t>
      </w:r>
    </w:p>
    <w:p w:rsidR="0050338D" w:rsidRPr="0050338D" w:rsidRDefault="0050338D" w:rsidP="0050338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0338D" w:rsidRPr="0050338D" w:rsidRDefault="0050338D" w:rsidP="0050338D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Подгоренского сельского поселения 21.11.2017 г № 81 «Об утверждении Правил благоустройства Подгоренского сельского поселения Калачеевского муниципального района Воронежской области» (в редакции от 18.12.2018 г.</w:t>
      </w:r>
    </w:p>
    <w:p w:rsidR="0050338D" w:rsidRPr="0050338D" w:rsidRDefault="0050338D" w:rsidP="0050338D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 xml:space="preserve">№ 119; от </w:t>
      </w:r>
      <w:r w:rsidRPr="0050338D">
        <w:rPr>
          <w:rFonts w:ascii="Arial" w:hAnsi="Arial" w:cs="Arial"/>
          <w:bCs w:val="0"/>
          <w:sz w:val="24"/>
          <w:szCs w:val="24"/>
        </w:rPr>
        <w:t>15</w:t>
      </w:r>
      <w:r w:rsidRPr="0050338D">
        <w:rPr>
          <w:rFonts w:ascii="Arial" w:hAnsi="Arial" w:cs="Arial"/>
          <w:sz w:val="24"/>
          <w:szCs w:val="24"/>
        </w:rPr>
        <w:t>.11.2021г. №</w:t>
      </w:r>
      <w:r w:rsidRPr="0050338D">
        <w:rPr>
          <w:rFonts w:ascii="Arial" w:hAnsi="Arial" w:cs="Arial"/>
          <w:bCs w:val="0"/>
          <w:sz w:val="24"/>
          <w:szCs w:val="24"/>
        </w:rPr>
        <w:t>45; от 01.08.2022 №85</w:t>
      </w:r>
      <w:r w:rsidRPr="0050338D">
        <w:rPr>
          <w:rFonts w:ascii="Arial" w:hAnsi="Arial" w:cs="Arial"/>
          <w:sz w:val="24"/>
          <w:szCs w:val="24"/>
        </w:rPr>
        <w:t>)</w:t>
      </w:r>
    </w:p>
    <w:p w:rsidR="00861206" w:rsidRDefault="00861206" w:rsidP="008612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0338D" w:rsidRPr="0050338D" w:rsidRDefault="0050338D" w:rsidP="008612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>В соответствии Федеральным законом от 06.10.2003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29.12.2021 г. № 1042/</w:t>
      </w:r>
      <w:proofErr w:type="spellStart"/>
      <w:proofErr w:type="gramStart"/>
      <w:r w:rsidRPr="0050338D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50338D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приказом Департамента жилищно-коммунального хозяйства и энергетики Воронежской области от 27.07.2022 г. № 154 «О внесении изменений в приказ департамента  жилищно-коммунального хозяйства и энергетики Воронежской области от 30.06.2017 г. № 141, Уставом Подгоренского сельского поселения Калачеевского муниципального района Воронежской области, Совет народных депутатов Подгоренского сельского поселения Калачеевского муниципального района Воронежской области решил:</w:t>
      </w:r>
    </w:p>
    <w:p w:rsidR="0050338D" w:rsidRPr="0050338D" w:rsidRDefault="0050338D" w:rsidP="005033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>1. Внести в решение Совета народных депутатов Подгоренского сельского поселения Калачеевского муниципального района Воронежской области от 21.11.2017 г. № 81 «О правилах благоустройства Подгоренского сельского поселения» (в редакции от 18.12.2018г. №119; от 15.11.2021 г. №45; от 01.08.2022г. №85) следующие изменения:</w:t>
      </w:r>
    </w:p>
    <w:p w:rsidR="0050338D" w:rsidRPr="0050338D" w:rsidRDefault="0050338D" w:rsidP="005033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>1.1. В Правила благоустройства Подгоренского сельского поселения:</w:t>
      </w:r>
    </w:p>
    <w:p w:rsidR="0050338D" w:rsidRPr="0050338D" w:rsidRDefault="0050338D" w:rsidP="0050338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>1.1.1. Пункт 10.1.14. раздела 10 дополнить абзацами следующего содержания:</w:t>
      </w:r>
    </w:p>
    <w:p w:rsidR="0050338D" w:rsidRPr="0050338D" w:rsidRDefault="0050338D" w:rsidP="0050338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0338D">
        <w:rPr>
          <w:rFonts w:ascii="Arial" w:hAnsi="Arial" w:cs="Arial"/>
          <w:color w:val="000000"/>
          <w:sz w:val="24"/>
          <w:szCs w:val="24"/>
        </w:rPr>
        <w:t>«Не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</w:t>
      </w:r>
    </w:p>
    <w:p w:rsidR="0050338D" w:rsidRPr="0050338D" w:rsidRDefault="0050338D" w:rsidP="0050338D">
      <w:pPr>
        <w:spacing w:after="0"/>
        <w:ind w:firstLine="709"/>
        <w:rPr>
          <w:rFonts w:ascii="Arial" w:eastAsia="DejaVu Sans" w:hAnsi="Arial" w:cs="Arial"/>
          <w:bCs/>
          <w:sz w:val="24"/>
          <w:szCs w:val="24"/>
        </w:rPr>
      </w:pPr>
      <w:r w:rsidRPr="0050338D">
        <w:rPr>
          <w:rFonts w:ascii="Arial" w:eastAsia="DejaVu Sans" w:hAnsi="Arial" w:cs="Arial"/>
          <w:bCs/>
          <w:sz w:val="24"/>
          <w:szCs w:val="24"/>
        </w:rPr>
        <w:t>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оператора.»;</w:t>
      </w:r>
    </w:p>
    <w:p w:rsidR="0050338D" w:rsidRPr="0050338D" w:rsidRDefault="0050338D" w:rsidP="0050338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 xml:space="preserve">1.1.2. Пункт 10.1.18. раздела 10 дополнить абзацем следующего содержания: </w:t>
      </w:r>
    </w:p>
    <w:p w:rsidR="0050338D" w:rsidRPr="0050338D" w:rsidRDefault="0050338D" w:rsidP="0050338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ТКО.»;</w:t>
      </w:r>
    </w:p>
    <w:p w:rsidR="0050338D" w:rsidRPr="0050338D" w:rsidRDefault="0050338D" w:rsidP="0050338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 xml:space="preserve">1.1.3. Пункт 10.1.20. раздела 10 дополнить абзацем следующего содержания: </w:t>
      </w:r>
    </w:p>
    <w:p w:rsidR="0050338D" w:rsidRPr="0050338D" w:rsidRDefault="0050338D" w:rsidP="005033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 xml:space="preserve"> «При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</w:t>
      </w:r>
      <w:r w:rsidRPr="0050338D">
        <w:rPr>
          <w:rFonts w:ascii="Arial" w:hAnsi="Arial" w:cs="Arial"/>
          <w:sz w:val="24"/>
          <w:szCs w:val="24"/>
        </w:rPr>
        <w:lastRenderedPageBreak/>
        <w:t xml:space="preserve">информационных табличек размером 60 </w:t>
      </w:r>
      <w:r w:rsidRPr="0050338D">
        <w:rPr>
          <w:rFonts w:ascii="Arial" w:hAnsi="Arial" w:cs="Arial"/>
          <w:sz w:val="24"/>
          <w:szCs w:val="24"/>
          <w:lang w:val="en-US"/>
        </w:rPr>
        <w:t>x</w:t>
      </w:r>
      <w:r w:rsidRPr="0050338D">
        <w:rPr>
          <w:rFonts w:ascii="Arial" w:hAnsi="Arial" w:cs="Arial"/>
          <w:sz w:val="24"/>
          <w:szCs w:val="24"/>
        </w:rPr>
        <w:t xml:space="preserve"> 40 см, 50 </w:t>
      </w:r>
      <w:r w:rsidRPr="0050338D">
        <w:rPr>
          <w:rFonts w:ascii="Arial" w:hAnsi="Arial" w:cs="Arial"/>
          <w:sz w:val="24"/>
          <w:szCs w:val="24"/>
          <w:lang w:val="en-US"/>
        </w:rPr>
        <w:t>x</w:t>
      </w:r>
      <w:r w:rsidRPr="0050338D">
        <w:rPr>
          <w:rFonts w:ascii="Arial" w:hAnsi="Arial" w:cs="Arial"/>
          <w:sz w:val="24"/>
          <w:szCs w:val="24"/>
        </w:rPr>
        <w:t xml:space="preserve"> 27 см, 60 </w:t>
      </w:r>
      <w:r w:rsidRPr="0050338D">
        <w:rPr>
          <w:rFonts w:ascii="Arial" w:hAnsi="Arial" w:cs="Arial"/>
          <w:sz w:val="24"/>
          <w:szCs w:val="24"/>
          <w:lang w:val="en-US"/>
        </w:rPr>
        <w:t>x</w:t>
      </w:r>
      <w:r w:rsidRPr="0050338D">
        <w:rPr>
          <w:rFonts w:ascii="Arial" w:hAnsi="Arial" w:cs="Arial"/>
          <w:sz w:val="24"/>
          <w:szCs w:val="24"/>
        </w:rPr>
        <w:t xml:space="preserve"> 40 см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 xml:space="preserve">- </m:t>
            </m:r>
          </m:den>
        </m:f>
      </m:oMath>
      <w:r w:rsidRPr="0050338D">
        <w:rPr>
          <w:rFonts w:ascii="Arial" w:hAnsi="Arial" w:cs="Arial"/>
          <w:sz w:val="24"/>
          <w:szCs w:val="24"/>
        </w:rPr>
        <w:t xml:space="preserve"> 5 см от размера табличек.».</w:t>
      </w:r>
    </w:p>
    <w:p w:rsidR="0050338D" w:rsidRPr="0050338D" w:rsidRDefault="0050338D" w:rsidP="0050338D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>2. Опубликовать настоящее решение в информационном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поселения.</w:t>
      </w:r>
    </w:p>
    <w:p w:rsidR="0050338D" w:rsidRPr="0050338D" w:rsidRDefault="0050338D" w:rsidP="005033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50338D" w:rsidRPr="0050338D" w:rsidRDefault="0050338D" w:rsidP="005033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338D" w:rsidRPr="0050338D" w:rsidRDefault="0050338D" w:rsidP="0050338D">
      <w:pPr>
        <w:pStyle w:val="ConsPlusTitle"/>
        <w:ind w:right="-1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50338D" w:rsidRPr="0050338D" w:rsidRDefault="0050338D" w:rsidP="0050338D">
      <w:pPr>
        <w:rPr>
          <w:rFonts w:ascii="Arial" w:hAnsi="Arial" w:cs="Arial"/>
          <w:sz w:val="24"/>
          <w:szCs w:val="24"/>
        </w:rPr>
      </w:pPr>
    </w:p>
    <w:p w:rsidR="0050338D" w:rsidRPr="0050338D" w:rsidRDefault="0050338D" w:rsidP="0050338D">
      <w:pPr>
        <w:rPr>
          <w:rFonts w:ascii="Arial" w:hAnsi="Arial" w:cs="Arial"/>
          <w:sz w:val="24"/>
          <w:szCs w:val="24"/>
        </w:rPr>
      </w:pPr>
    </w:p>
    <w:p w:rsidR="0050338D" w:rsidRPr="00861206" w:rsidRDefault="0050338D" w:rsidP="0050338D">
      <w:pPr>
        <w:spacing w:after="0"/>
        <w:rPr>
          <w:rFonts w:ascii="Arial" w:hAnsi="Arial" w:cs="Arial"/>
          <w:b/>
          <w:sz w:val="24"/>
          <w:szCs w:val="24"/>
        </w:rPr>
      </w:pPr>
      <w:r w:rsidRPr="00861206">
        <w:rPr>
          <w:rFonts w:ascii="Arial" w:hAnsi="Arial" w:cs="Arial"/>
          <w:b/>
          <w:sz w:val="24"/>
          <w:szCs w:val="24"/>
        </w:rPr>
        <w:t xml:space="preserve">Глава Подгоренского </w:t>
      </w:r>
    </w:p>
    <w:p w:rsidR="0050338D" w:rsidRPr="00861206" w:rsidRDefault="00861206" w:rsidP="0050338D">
      <w:pPr>
        <w:tabs>
          <w:tab w:val="left" w:pos="6585"/>
        </w:tabs>
        <w:spacing w:after="0"/>
        <w:rPr>
          <w:rFonts w:ascii="Arial" w:hAnsi="Arial" w:cs="Arial"/>
          <w:b/>
          <w:sz w:val="24"/>
          <w:szCs w:val="24"/>
        </w:rPr>
      </w:pPr>
      <w:r w:rsidRPr="00861206">
        <w:rPr>
          <w:rFonts w:ascii="Arial" w:hAnsi="Arial" w:cs="Arial"/>
          <w:b/>
          <w:sz w:val="24"/>
          <w:szCs w:val="24"/>
        </w:rPr>
        <w:t>с</w:t>
      </w:r>
      <w:r w:rsidR="0050338D" w:rsidRPr="00861206">
        <w:rPr>
          <w:rFonts w:ascii="Arial" w:hAnsi="Arial" w:cs="Arial"/>
          <w:b/>
          <w:sz w:val="24"/>
          <w:szCs w:val="24"/>
        </w:rPr>
        <w:t>ельского поселения</w:t>
      </w:r>
      <w:r w:rsidR="0050338D" w:rsidRPr="00861206">
        <w:rPr>
          <w:rFonts w:ascii="Arial" w:hAnsi="Arial" w:cs="Arial"/>
          <w:b/>
          <w:sz w:val="24"/>
          <w:szCs w:val="24"/>
        </w:rPr>
        <w:tab/>
        <w:t xml:space="preserve">А.С. </w:t>
      </w:r>
      <w:proofErr w:type="spellStart"/>
      <w:r w:rsidR="0050338D" w:rsidRPr="00861206">
        <w:rPr>
          <w:rFonts w:ascii="Arial" w:hAnsi="Arial" w:cs="Arial"/>
          <w:b/>
          <w:sz w:val="24"/>
          <w:szCs w:val="24"/>
        </w:rPr>
        <w:t>Разборский</w:t>
      </w:r>
      <w:proofErr w:type="spellEnd"/>
    </w:p>
    <w:p w:rsidR="00F53A26" w:rsidRPr="0050338D" w:rsidRDefault="00F53A26" w:rsidP="0050338D">
      <w:pPr>
        <w:rPr>
          <w:rFonts w:ascii="Arial" w:hAnsi="Arial" w:cs="Arial"/>
        </w:rPr>
      </w:pPr>
    </w:p>
    <w:sectPr w:rsidR="00F53A26" w:rsidRPr="0050338D" w:rsidSect="00861206">
      <w:pgSz w:w="11906" w:h="16838"/>
      <w:pgMar w:top="568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FA"/>
    <w:rsid w:val="00000C40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777D"/>
    <w:rsid w:val="00083D79"/>
    <w:rsid w:val="000861D5"/>
    <w:rsid w:val="00086460"/>
    <w:rsid w:val="000A7F52"/>
    <w:rsid w:val="000B3251"/>
    <w:rsid w:val="000B5FFF"/>
    <w:rsid w:val="000C1137"/>
    <w:rsid w:val="000C1E8E"/>
    <w:rsid w:val="000C4A4E"/>
    <w:rsid w:val="000C79F3"/>
    <w:rsid w:val="000D2DD4"/>
    <w:rsid w:val="000D685B"/>
    <w:rsid w:val="000E3076"/>
    <w:rsid w:val="000E3623"/>
    <w:rsid w:val="000E4B3D"/>
    <w:rsid w:val="000E58E6"/>
    <w:rsid w:val="001057B1"/>
    <w:rsid w:val="00105C49"/>
    <w:rsid w:val="00105FC0"/>
    <w:rsid w:val="00117E25"/>
    <w:rsid w:val="00135744"/>
    <w:rsid w:val="00151D36"/>
    <w:rsid w:val="00164BFE"/>
    <w:rsid w:val="00164C8A"/>
    <w:rsid w:val="00177AD5"/>
    <w:rsid w:val="00180267"/>
    <w:rsid w:val="00181CED"/>
    <w:rsid w:val="0019180F"/>
    <w:rsid w:val="001B7BF4"/>
    <w:rsid w:val="001D56D5"/>
    <w:rsid w:val="001D63BF"/>
    <w:rsid w:val="001E45AB"/>
    <w:rsid w:val="001F43A4"/>
    <w:rsid w:val="00200974"/>
    <w:rsid w:val="00203E0C"/>
    <w:rsid w:val="002319FD"/>
    <w:rsid w:val="00237B74"/>
    <w:rsid w:val="00242FFC"/>
    <w:rsid w:val="00247A0A"/>
    <w:rsid w:val="00250215"/>
    <w:rsid w:val="002509C7"/>
    <w:rsid w:val="002602F1"/>
    <w:rsid w:val="0026044C"/>
    <w:rsid w:val="00296B75"/>
    <w:rsid w:val="002A563B"/>
    <w:rsid w:val="002D1692"/>
    <w:rsid w:val="002D5390"/>
    <w:rsid w:val="002F3B1F"/>
    <w:rsid w:val="002F4C50"/>
    <w:rsid w:val="002F7E6F"/>
    <w:rsid w:val="00304564"/>
    <w:rsid w:val="00305F69"/>
    <w:rsid w:val="00315A80"/>
    <w:rsid w:val="00343A95"/>
    <w:rsid w:val="00346459"/>
    <w:rsid w:val="00353343"/>
    <w:rsid w:val="00362246"/>
    <w:rsid w:val="00363CFC"/>
    <w:rsid w:val="00365CE0"/>
    <w:rsid w:val="00370F65"/>
    <w:rsid w:val="00382536"/>
    <w:rsid w:val="00386CC2"/>
    <w:rsid w:val="003A6DE8"/>
    <w:rsid w:val="003C137B"/>
    <w:rsid w:val="003C7986"/>
    <w:rsid w:val="003D2EA8"/>
    <w:rsid w:val="003E22E2"/>
    <w:rsid w:val="003E33F3"/>
    <w:rsid w:val="003F1E40"/>
    <w:rsid w:val="003F67C0"/>
    <w:rsid w:val="00417C78"/>
    <w:rsid w:val="004230D9"/>
    <w:rsid w:val="00425D66"/>
    <w:rsid w:val="00430C97"/>
    <w:rsid w:val="0044239E"/>
    <w:rsid w:val="00444946"/>
    <w:rsid w:val="00454322"/>
    <w:rsid w:val="00475756"/>
    <w:rsid w:val="00490DDE"/>
    <w:rsid w:val="00497E0A"/>
    <w:rsid w:val="004A65C2"/>
    <w:rsid w:val="004B3346"/>
    <w:rsid w:val="004B6C06"/>
    <w:rsid w:val="004C1E16"/>
    <w:rsid w:val="004C78B3"/>
    <w:rsid w:val="004D329A"/>
    <w:rsid w:val="004F425B"/>
    <w:rsid w:val="004F69DD"/>
    <w:rsid w:val="0050338D"/>
    <w:rsid w:val="00505E1B"/>
    <w:rsid w:val="005147E9"/>
    <w:rsid w:val="00520239"/>
    <w:rsid w:val="0052029B"/>
    <w:rsid w:val="00521409"/>
    <w:rsid w:val="00525CEA"/>
    <w:rsid w:val="00526899"/>
    <w:rsid w:val="00526BE5"/>
    <w:rsid w:val="005455BB"/>
    <w:rsid w:val="0054633E"/>
    <w:rsid w:val="0055366B"/>
    <w:rsid w:val="00554AD0"/>
    <w:rsid w:val="0055553E"/>
    <w:rsid w:val="00556698"/>
    <w:rsid w:val="005621E7"/>
    <w:rsid w:val="00563D66"/>
    <w:rsid w:val="0056505B"/>
    <w:rsid w:val="00583289"/>
    <w:rsid w:val="00586F61"/>
    <w:rsid w:val="00592F91"/>
    <w:rsid w:val="00597973"/>
    <w:rsid w:val="005A1A80"/>
    <w:rsid w:val="005C07A0"/>
    <w:rsid w:val="005D4682"/>
    <w:rsid w:val="005D6943"/>
    <w:rsid w:val="005E3C41"/>
    <w:rsid w:val="005E498D"/>
    <w:rsid w:val="005E4BC5"/>
    <w:rsid w:val="005E5D94"/>
    <w:rsid w:val="005F0093"/>
    <w:rsid w:val="005F0EFB"/>
    <w:rsid w:val="00601087"/>
    <w:rsid w:val="0061793B"/>
    <w:rsid w:val="0062418E"/>
    <w:rsid w:val="00625BBB"/>
    <w:rsid w:val="00643D6E"/>
    <w:rsid w:val="00652EE6"/>
    <w:rsid w:val="006750CF"/>
    <w:rsid w:val="0067725D"/>
    <w:rsid w:val="006A5D3F"/>
    <w:rsid w:val="006C0175"/>
    <w:rsid w:val="006C0850"/>
    <w:rsid w:val="006C3845"/>
    <w:rsid w:val="006F5A3A"/>
    <w:rsid w:val="006F623B"/>
    <w:rsid w:val="007051B6"/>
    <w:rsid w:val="00707A14"/>
    <w:rsid w:val="007209D6"/>
    <w:rsid w:val="00731C18"/>
    <w:rsid w:val="00733DBB"/>
    <w:rsid w:val="007348AD"/>
    <w:rsid w:val="00735570"/>
    <w:rsid w:val="00735B15"/>
    <w:rsid w:val="0073699F"/>
    <w:rsid w:val="00737BAA"/>
    <w:rsid w:val="007751F0"/>
    <w:rsid w:val="00783346"/>
    <w:rsid w:val="007932D9"/>
    <w:rsid w:val="00797150"/>
    <w:rsid w:val="00797BE1"/>
    <w:rsid w:val="007A428B"/>
    <w:rsid w:val="007B48BD"/>
    <w:rsid w:val="007B78A3"/>
    <w:rsid w:val="007C061B"/>
    <w:rsid w:val="007C39AA"/>
    <w:rsid w:val="007C48AD"/>
    <w:rsid w:val="007D2352"/>
    <w:rsid w:val="007D6972"/>
    <w:rsid w:val="007E1E40"/>
    <w:rsid w:val="008257DB"/>
    <w:rsid w:val="00825B56"/>
    <w:rsid w:val="008323D1"/>
    <w:rsid w:val="00833C33"/>
    <w:rsid w:val="00835DA4"/>
    <w:rsid w:val="00845910"/>
    <w:rsid w:val="00855AE7"/>
    <w:rsid w:val="00861206"/>
    <w:rsid w:val="0086708D"/>
    <w:rsid w:val="00881AB9"/>
    <w:rsid w:val="00886D8D"/>
    <w:rsid w:val="008B001E"/>
    <w:rsid w:val="008B234B"/>
    <w:rsid w:val="008B44B1"/>
    <w:rsid w:val="008B661D"/>
    <w:rsid w:val="008C78C8"/>
    <w:rsid w:val="008D5089"/>
    <w:rsid w:val="008E34ED"/>
    <w:rsid w:val="008F491C"/>
    <w:rsid w:val="0090068F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451A0"/>
    <w:rsid w:val="00954D4B"/>
    <w:rsid w:val="00962A4B"/>
    <w:rsid w:val="00962B41"/>
    <w:rsid w:val="00966897"/>
    <w:rsid w:val="00974F69"/>
    <w:rsid w:val="00993439"/>
    <w:rsid w:val="009960C6"/>
    <w:rsid w:val="009B1C28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3003C"/>
    <w:rsid w:val="00A36A7E"/>
    <w:rsid w:val="00A36DDA"/>
    <w:rsid w:val="00A63657"/>
    <w:rsid w:val="00A7223B"/>
    <w:rsid w:val="00A84E54"/>
    <w:rsid w:val="00A85ACD"/>
    <w:rsid w:val="00A863DF"/>
    <w:rsid w:val="00A86BA9"/>
    <w:rsid w:val="00A87833"/>
    <w:rsid w:val="00AA307E"/>
    <w:rsid w:val="00AB2792"/>
    <w:rsid w:val="00AC1D0A"/>
    <w:rsid w:val="00AD056E"/>
    <w:rsid w:val="00B0325E"/>
    <w:rsid w:val="00B1631F"/>
    <w:rsid w:val="00B20424"/>
    <w:rsid w:val="00B41D4A"/>
    <w:rsid w:val="00B54891"/>
    <w:rsid w:val="00B70669"/>
    <w:rsid w:val="00B752C4"/>
    <w:rsid w:val="00B80054"/>
    <w:rsid w:val="00B83D3A"/>
    <w:rsid w:val="00B94659"/>
    <w:rsid w:val="00BA3415"/>
    <w:rsid w:val="00BA3550"/>
    <w:rsid w:val="00BA4B2E"/>
    <w:rsid w:val="00BB2593"/>
    <w:rsid w:val="00BB4D34"/>
    <w:rsid w:val="00BC35C1"/>
    <w:rsid w:val="00BC67B4"/>
    <w:rsid w:val="00BD3F83"/>
    <w:rsid w:val="00BF1F0F"/>
    <w:rsid w:val="00C044AB"/>
    <w:rsid w:val="00C1201A"/>
    <w:rsid w:val="00C252C0"/>
    <w:rsid w:val="00C46086"/>
    <w:rsid w:val="00C5473A"/>
    <w:rsid w:val="00C60D93"/>
    <w:rsid w:val="00C60E29"/>
    <w:rsid w:val="00C722E0"/>
    <w:rsid w:val="00C80398"/>
    <w:rsid w:val="00C81548"/>
    <w:rsid w:val="00C86E09"/>
    <w:rsid w:val="00C93C24"/>
    <w:rsid w:val="00C96285"/>
    <w:rsid w:val="00CA37F0"/>
    <w:rsid w:val="00CB2C0D"/>
    <w:rsid w:val="00CB4364"/>
    <w:rsid w:val="00CB4C16"/>
    <w:rsid w:val="00CD5907"/>
    <w:rsid w:val="00CE0C3F"/>
    <w:rsid w:val="00CE53A8"/>
    <w:rsid w:val="00D04570"/>
    <w:rsid w:val="00D04B8C"/>
    <w:rsid w:val="00D3016D"/>
    <w:rsid w:val="00D3668E"/>
    <w:rsid w:val="00D47DF9"/>
    <w:rsid w:val="00D640CF"/>
    <w:rsid w:val="00D742E5"/>
    <w:rsid w:val="00D755AA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7B12"/>
    <w:rsid w:val="00E23C94"/>
    <w:rsid w:val="00E23C96"/>
    <w:rsid w:val="00E34976"/>
    <w:rsid w:val="00E45BF0"/>
    <w:rsid w:val="00E57C09"/>
    <w:rsid w:val="00E80A2F"/>
    <w:rsid w:val="00E856C3"/>
    <w:rsid w:val="00E8718A"/>
    <w:rsid w:val="00E9238F"/>
    <w:rsid w:val="00E95D69"/>
    <w:rsid w:val="00EA2901"/>
    <w:rsid w:val="00EB7103"/>
    <w:rsid w:val="00EC46ED"/>
    <w:rsid w:val="00EE0C5F"/>
    <w:rsid w:val="00EE264C"/>
    <w:rsid w:val="00EE4CBF"/>
    <w:rsid w:val="00EE6FD2"/>
    <w:rsid w:val="00F00EEC"/>
    <w:rsid w:val="00F017B6"/>
    <w:rsid w:val="00F22A7F"/>
    <w:rsid w:val="00F2795F"/>
    <w:rsid w:val="00F527CA"/>
    <w:rsid w:val="00F53A26"/>
    <w:rsid w:val="00F645BF"/>
    <w:rsid w:val="00F84411"/>
    <w:rsid w:val="00F86A4A"/>
    <w:rsid w:val="00F93671"/>
    <w:rsid w:val="00FB7124"/>
    <w:rsid w:val="00FD2E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7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5021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25021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F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DB72FA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DB72FA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4">
    <w:name w:val="Hyperlink"/>
    <w:basedOn w:val="a0"/>
    <w:uiPriority w:val="99"/>
    <w:unhideWhenUsed/>
    <w:rsid w:val="00DB72FA"/>
    <w:rPr>
      <w:color w:val="0000FF"/>
      <w:u w:val="single"/>
    </w:rPr>
  </w:style>
  <w:style w:type="paragraph" w:styleId="a5">
    <w:name w:val="No Spacing"/>
    <w:uiPriority w:val="1"/>
    <w:qFormat/>
    <w:rsid w:val="00DB72F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3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252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C25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rmal (Web)"/>
    <w:basedOn w:val="a"/>
    <w:unhideWhenUsed/>
    <w:rsid w:val="00E4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BF0"/>
    <w:rPr>
      <w:rFonts w:eastAsiaTheme="minorEastAsia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A5685"/>
    <w:rPr>
      <w:rFonts w:ascii="Arial" w:eastAsia="Times New Roman" w:hAnsi="Arial" w:cs="Times New Roman"/>
      <w:sz w:val="20"/>
      <w:szCs w:val="20"/>
    </w:rPr>
  </w:style>
  <w:style w:type="paragraph" w:customStyle="1" w:styleId="ConsPlusNormal0">
    <w:name w:val="ConsPlusNormal"/>
    <w:link w:val="ConsPlusNormal"/>
    <w:rsid w:val="00DA56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DA5685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5685"/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DA56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rsid w:val="00DA5685"/>
  </w:style>
  <w:style w:type="character" w:customStyle="1" w:styleId="20">
    <w:name w:val="Заголовок 2 Знак"/>
    <w:basedOn w:val="a0"/>
    <w:link w:val="2"/>
    <w:semiHidden/>
    <w:rsid w:val="0025021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5021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5021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rsid w:val="00250215"/>
  </w:style>
  <w:style w:type="paragraph" w:customStyle="1" w:styleId="af">
    <w:name w:val="Знак Знак Знак Знак Знак Знак Знак Знак Знак Знак"/>
    <w:basedOn w:val="a"/>
    <w:rsid w:val="0025021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color w:val="26282F"/>
    </w:rPr>
  </w:style>
  <w:style w:type="character" w:customStyle="1" w:styleId="af1">
    <w:name w:val="Гипертекстовая ссылка"/>
    <w:uiPriority w:val="99"/>
    <w:rsid w:val="00250215"/>
    <w:rPr>
      <w:rFonts w:cs="Times New Roman"/>
      <w:b/>
      <w:color w:val="106BBE"/>
    </w:rPr>
  </w:style>
  <w:style w:type="paragraph" w:customStyle="1" w:styleId="pboth">
    <w:name w:val="pboth"/>
    <w:basedOn w:val="a"/>
    <w:rsid w:val="002502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17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33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A636-172A-4F42-A79B-9504E517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</dc:creator>
  <cp:lastModifiedBy>Admin</cp:lastModifiedBy>
  <cp:revision>298</cp:revision>
  <cp:lastPrinted>2023-09-11T08:26:00Z</cp:lastPrinted>
  <dcterms:created xsi:type="dcterms:W3CDTF">2016-03-14T08:46:00Z</dcterms:created>
  <dcterms:modified xsi:type="dcterms:W3CDTF">2023-09-11T08:29:00Z</dcterms:modified>
</cp:coreProperties>
</file>