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EE" w:rsidRPr="000249EE" w:rsidRDefault="000249EE" w:rsidP="000249EE">
      <w:pPr>
        <w:pStyle w:val="a9"/>
        <w:jc w:val="center"/>
        <w:rPr>
          <w:rFonts w:ascii="Arial" w:hAnsi="Arial" w:cs="Arial"/>
          <w:i/>
          <w:sz w:val="24"/>
          <w:szCs w:val="24"/>
        </w:rPr>
      </w:pPr>
      <w:r w:rsidRPr="000249EE">
        <w:rPr>
          <w:rFonts w:ascii="Arial" w:hAnsi="Arial" w:cs="Arial"/>
          <w:sz w:val="24"/>
          <w:szCs w:val="24"/>
        </w:rPr>
        <w:t>Российская Федерация</w:t>
      </w:r>
    </w:p>
    <w:p w:rsidR="000249EE" w:rsidRPr="000249EE" w:rsidRDefault="000249EE" w:rsidP="000249EE">
      <w:pPr>
        <w:pStyle w:val="a9"/>
        <w:jc w:val="center"/>
        <w:rPr>
          <w:rFonts w:ascii="Arial" w:hAnsi="Arial" w:cs="Arial"/>
          <w:b/>
          <w:bCs/>
          <w:iCs/>
          <w:sz w:val="24"/>
          <w:szCs w:val="24"/>
        </w:rPr>
      </w:pPr>
      <w:r w:rsidRPr="000249EE">
        <w:rPr>
          <w:rFonts w:ascii="Arial" w:hAnsi="Arial" w:cs="Arial"/>
          <w:b/>
          <w:bCs/>
          <w:iCs/>
          <w:sz w:val="24"/>
          <w:szCs w:val="24"/>
        </w:rPr>
        <w:t>СОВЕТ НАРОДНЫХ ДЕПУТАТОВ</w:t>
      </w:r>
    </w:p>
    <w:p w:rsidR="000249EE" w:rsidRPr="000249EE" w:rsidRDefault="000249EE" w:rsidP="000249EE">
      <w:pPr>
        <w:pStyle w:val="a9"/>
        <w:jc w:val="center"/>
        <w:rPr>
          <w:rFonts w:ascii="Arial" w:hAnsi="Arial" w:cs="Arial"/>
          <w:b/>
          <w:bCs/>
          <w:iCs/>
          <w:sz w:val="24"/>
          <w:szCs w:val="24"/>
        </w:rPr>
      </w:pPr>
      <w:r w:rsidRPr="000249EE">
        <w:rPr>
          <w:rFonts w:ascii="Arial" w:hAnsi="Arial" w:cs="Arial"/>
          <w:b/>
          <w:bCs/>
          <w:iCs/>
          <w:sz w:val="24"/>
          <w:szCs w:val="24"/>
        </w:rPr>
        <w:t>ПОДГОРЕНСКОГОСЕЛЬСКОГО ПОСЕЛЕНИЯ</w:t>
      </w:r>
    </w:p>
    <w:p w:rsidR="000249EE" w:rsidRPr="000249EE" w:rsidRDefault="000249EE" w:rsidP="000249EE">
      <w:pPr>
        <w:pStyle w:val="a9"/>
        <w:jc w:val="center"/>
        <w:rPr>
          <w:rFonts w:ascii="Arial" w:hAnsi="Arial" w:cs="Arial"/>
          <w:b/>
          <w:bCs/>
          <w:iCs/>
          <w:sz w:val="24"/>
          <w:szCs w:val="24"/>
        </w:rPr>
      </w:pPr>
      <w:r w:rsidRPr="000249EE">
        <w:rPr>
          <w:rFonts w:ascii="Arial" w:hAnsi="Arial" w:cs="Arial"/>
          <w:b/>
          <w:bCs/>
          <w:iCs/>
          <w:sz w:val="24"/>
          <w:szCs w:val="24"/>
        </w:rPr>
        <w:t>КАЛАЧЕЕВСКОГО МУНИЦИПАЛЬНОГО РАЙОНА</w:t>
      </w:r>
    </w:p>
    <w:p w:rsidR="000249EE" w:rsidRPr="000249EE" w:rsidRDefault="000249EE" w:rsidP="000249EE">
      <w:pPr>
        <w:pStyle w:val="a9"/>
        <w:jc w:val="center"/>
        <w:rPr>
          <w:rFonts w:ascii="Arial" w:hAnsi="Arial" w:cs="Arial"/>
          <w:b/>
          <w:bCs/>
          <w:iCs/>
          <w:sz w:val="24"/>
          <w:szCs w:val="24"/>
        </w:rPr>
      </w:pPr>
      <w:r w:rsidRPr="000249EE">
        <w:rPr>
          <w:rFonts w:ascii="Arial" w:hAnsi="Arial" w:cs="Arial"/>
          <w:b/>
          <w:bCs/>
          <w:iCs/>
          <w:sz w:val="24"/>
          <w:szCs w:val="24"/>
        </w:rPr>
        <w:t>ВОРОНЕЖСКОЙ ОБЛАСТИ</w:t>
      </w:r>
    </w:p>
    <w:p w:rsidR="000249EE" w:rsidRPr="000249EE" w:rsidRDefault="000249EE" w:rsidP="000249EE">
      <w:pPr>
        <w:pStyle w:val="a9"/>
        <w:jc w:val="center"/>
        <w:rPr>
          <w:rFonts w:ascii="Arial" w:hAnsi="Arial" w:cs="Arial"/>
          <w:b/>
          <w:bCs/>
          <w:iCs/>
          <w:sz w:val="24"/>
          <w:szCs w:val="24"/>
        </w:rPr>
      </w:pPr>
    </w:p>
    <w:p w:rsidR="000249EE" w:rsidRPr="000249EE" w:rsidRDefault="000249EE" w:rsidP="000249EE">
      <w:pPr>
        <w:pStyle w:val="a9"/>
        <w:jc w:val="center"/>
        <w:rPr>
          <w:rFonts w:ascii="Arial" w:hAnsi="Arial" w:cs="Arial"/>
          <w:b/>
          <w:bCs/>
          <w:iCs/>
          <w:sz w:val="24"/>
          <w:szCs w:val="24"/>
        </w:rPr>
      </w:pPr>
      <w:proofErr w:type="gramStart"/>
      <w:r w:rsidRPr="000249EE">
        <w:rPr>
          <w:rFonts w:ascii="Arial" w:hAnsi="Arial" w:cs="Arial"/>
          <w:b/>
          <w:bCs/>
          <w:iCs/>
          <w:sz w:val="24"/>
          <w:szCs w:val="24"/>
        </w:rPr>
        <w:t>Р</w:t>
      </w:r>
      <w:proofErr w:type="gramEnd"/>
      <w:r w:rsidRPr="000249EE">
        <w:rPr>
          <w:rFonts w:ascii="Arial" w:hAnsi="Arial" w:cs="Arial"/>
          <w:b/>
          <w:bCs/>
          <w:iCs/>
          <w:sz w:val="24"/>
          <w:szCs w:val="24"/>
        </w:rPr>
        <w:t xml:space="preserve"> Е Ш Е Н И Е</w:t>
      </w:r>
    </w:p>
    <w:p w:rsidR="000249EE" w:rsidRPr="000249EE" w:rsidRDefault="000249EE" w:rsidP="000249EE">
      <w:pPr>
        <w:pStyle w:val="a9"/>
        <w:rPr>
          <w:rFonts w:ascii="Arial" w:hAnsi="Arial" w:cs="Arial"/>
          <w:sz w:val="24"/>
          <w:szCs w:val="24"/>
        </w:rPr>
      </w:pPr>
    </w:p>
    <w:p w:rsidR="000249EE" w:rsidRPr="000249EE" w:rsidRDefault="000249EE" w:rsidP="000249EE">
      <w:pPr>
        <w:pStyle w:val="a9"/>
        <w:rPr>
          <w:rFonts w:ascii="Arial" w:hAnsi="Arial" w:cs="Arial"/>
          <w:sz w:val="24"/>
          <w:szCs w:val="24"/>
        </w:rPr>
      </w:pPr>
      <w:r w:rsidRPr="000249EE">
        <w:rPr>
          <w:rFonts w:ascii="Arial" w:hAnsi="Arial" w:cs="Arial"/>
          <w:sz w:val="24"/>
          <w:szCs w:val="24"/>
        </w:rPr>
        <w:t>от 15 мая 2023 г. № 11</w:t>
      </w:r>
      <w:r w:rsidR="00807B0D">
        <w:rPr>
          <w:rFonts w:ascii="Arial" w:hAnsi="Arial" w:cs="Arial"/>
          <w:sz w:val="24"/>
          <w:szCs w:val="24"/>
        </w:rPr>
        <w:t>7</w:t>
      </w:r>
    </w:p>
    <w:p w:rsidR="000249EE" w:rsidRPr="000249EE" w:rsidRDefault="000249EE" w:rsidP="000249EE">
      <w:pPr>
        <w:pStyle w:val="a9"/>
        <w:rPr>
          <w:rFonts w:ascii="Arial" w:hAnsi="Arial" w:cs="Arial"/>
          <w:sz w:val="24"/>
          <w:szCs w:val="24"/>
        </w:rPr>
      </w:pPr>
      <w:r w:rsidRPr="000249EE">
        <w:rPr>
          <w:rFonts w:ascii="Arial" w:hAnsi="Arial" w:cs="Arial"/>
          <w:sz w:val="24"/>
          <w:szCs w:val="24"/>
        </w:rPr>
        <w:t>с. Подгорное</w:t>
      </w:r>
    </w:p>
    <w:p w:rsidR="000249EE" w:rsidRPr="000249EE" w:rsidRDefault="000249EE" w:rsidP="00F86943">
      <w:pPr>
        <w:spacing w:after="0" w:line="240" w:lineRule="auto"/>
        <w:ind w:right="140" w:firstLine="709"/>
        <w:jc w:val="center"/>
        <w:outlineLvl w:val="0"/>
        <w:rPr>
          <w:rFonts w:ascii="Arial" w:eastAsia="Times New Roman" w:hAnsi="Arial" w:cs="Arial"/>
          <w:b/>
          <w:bCs/>
          <w:kern w:val="28"/>
          <w:sz w:val="24"/>
          <w:szCs w:val="24"/>
          <w:lang w:eastAsia="ru-RU"/>
        </w:rPr>
      </w:pPr>
    </w:p>
    <w:p w:rsidR="00F86943" w:rsidRPr="000249EE" w:rsidRDefault="00F86943" w:rsidP="00F86943">
      <w:pPr>
        <w:spacing w:after="0" w:line="240" w:lineRule="auto"/>
        <w:ind w:right="140" w:firstLine="709"/>
        <w:jc w:val="center"/>
        <w:outlineLvl w:val="0"/>
        <w:rPr>
          <w:rFonts w:ascii="Arial" w:eastAsia="Times New Roman" w:hAnsi="Arial" w:cs="Arial"/>
          <w:b/>
          <w:bCs/>
          <w:kern w:val="28"/>
          <w:sz w:val="24"/>
          <w:szCs w:val="24"/>
          <w:lang w:eastAsia="ru-RU"/>
        </w:rPr>
      </w:pPr>
      <w:r w:rsidRPr="000249EE">
        <w:rPr>
          <w:rFonts w:ascii="Arial" w:eastAsia="Times New Roman" w:hAnsi="Arial" w:cs="Arial"/>
          <w:b/>
          <w:bCs/>
          <w:kern w:val="28"/>
          <w:sz w:val="24"/>
          <w:szCs w:val="24"/>
          <w:lang w:eastAsia="ru-RU"/>
        </w:rPr>
        <w:t xml:space="preserve">О внесении изменений в решение Совета народных депутатов </w:t>
      </w:r>
      <w:r w:rsidR="000249EE">
        <w:rPr>
          <w:rFonts w:ascii="Arial" w:eastAsia="Times New Roman" w:hAnsi="Arial" w:cs="Arial"/>
          <w:b/>
          <w:bCs/>
          <w:kern w:val="28"/>
          <w:sz w:val="24"/>
          <w:szCs w:val="24"/>
          <w:lang w:eastAsia="ru-RU"/>
        </w:rPr>
        <w:t>Подгоренского</w:t>
      </w:r>
      <w:r w:rsidRPr="000249EE">
        <w:rPr>
          <w:rFonts w:ascii="Arial" w:eastAsia="Times New Roman" w:hAnsi="Arial" w:cs="Arial"/>
          <w:b/>
          <w:bCs/>
          <w:kern w:val="28"/>
          <w:sz w:val="24"/>
          <w:szCs w:val="24"/>
          <w:lang w:eastAsia="ru-RU"/>
        </w:rPr>
        <w:t xml:space="preserve"> сельского поселения Калаче</w:t>
      </w:r>
      <w:r w:rsidR="00D24549" w:rsidRPr="000249EE">
        <w:rPr>
          <w:rFonts w:ascii="Arial" w:eastAsia="Times New Roman" w:hAnsi="Arial" w:cs="Arial"/>
          <w:b/>
          <w:bCs/>
          <w:kern w:val="28"/>
          <w:sz w:val="24"/>
          <w:szCs w:val="24"/>
          <w:lang w:eastAsia="ru-RU"/>
        </w:rPr>
        <w:t>е</w:t>
      </w:r>
      <w:r w:rsidRPr="000249EE">
        <w:rPr>
          <w:rFonts w:ascii="Arial" w:eastAsia="Times New Roman" w:hAnsi="Arial" w:cs="Arial"/>
          <w:b/>
          <w:bCs/>
          <w:kern w:val="28"/>
          <w:sz w:val="24"/>
          <w:szCs w:val="24"/>
          <w:lang w:eastAsia="ru-RU"/>
        </w:rPr>
        <w:t xml:space="preserve">вского муниципального района Воронежской области от 26.11.2021 № </w:t>
      </w:r>
      <w:r w:rsidR="00CB5E12">
        <w:rPr>
          <w:rFonts w:ascii="Arial" w:eastAsia="Times New Roman" w:hAnsi="Arial" w:cs="Arial"/>
          <w:b/>
          <w:bCs/>
          <w:kern w:val="28"/>
          <w:sz w:val="24"/>
          <w:szCs w:val="24"/>
          <w:lang w:eastAsia="ru-RU"/>
        </w:rPr>
        <w:t>48</w:t>
      </w:r>
      <w:r w:rsidRPr="000249EE">
        <w:rPr>
          <w:rFonts w:ascii="Arial" w:eastAsia="Times New Roman" w:hAnsi="Arial" w:cs="Arial"/>
          <w:b/>
          <w:bCs/>
          <w:kern w:val="28"/>
          <w:sz w:val="24"/>
          <w:szCs w:val="24"/>
          <w:lang w:eastAsia="ru-RU"/>
        </w:rPr>
        <w:t xml:space="preserve"> «Об утверждении Положения о муниципальном контроле на автомобильном транспорте и в дорожном хозяйстве на территории </w:t>
      </w:r>
      <w:r w:rsidR="000249EE">
        <w:rPr>
          <w:rFonts w:ascii="Arial" w:eastAsia="Times New Roman" w:hAnsi="Arial" w:cs="Arial"/>
          <w:b/>
          <w:bCs/>
          <w:kern w:val="28"/>
          <w:sz w:val="24"/>
          <w:szCs w:val="24"/>
          <w:lang w:eastAsia="ru-RU"/>
        </w:rPr>
        <w:t>Подгоренского</w:t>
      </w:r>
      <w:r w:rsidRPr="000249EE">
        <w:rPr>
          <w:rFonts w:ascii="Arial" w:eastAsia="Times New Roman" w:hAnsi="Arial" w:cs="Arial"/>
          <w:b/>
          <w:bCs/>
          <w:kern w:val="28"/>
          <w:sz w:val="24"/>
          <w:szCs w:val="24"/>
          <w:lang w:eastAsia="ru-RU"/>
        </w:rPr>
        <w:t xml:space="preserve"> сельского поселения Калачеевского муниципального района Воронежской области» </w:t>
      </w:r>
    </w:p>
    <w:p w:rsidR="000249EE" w:rsidRDefault="000249EE" w:rsidP="00F86943">
      <w:pPr>
        <w:tabs>
          <w:tab w:val="left" w:pos="567"/>
        </w:tabs>
        <w:spacing w:after="0" w:line="240" w:lineRule="auto"/>
        <w:ind w:firstLine="709"/>
        <w:jc w:val="both"/>
        <w:rPr>
          <w:rFonts w:ascii="Arial" w:eastAsia="Times New Roman" w:hAnsi="Arial" w:cs="Arial"/>
          <w:sz w:val="24"/>
          <w:szCs w:val="24"/>
          <w:lang w:eastAsia="ru-RU"/>
        </w:rPr>
      </w:pPr>
    </w:p>
    <w:p w:rsidR="003F1C8B" w:rsidRDefault="003F1C8B" w:rsidP="003F1C8B">
      <w:pPr>
        <w:tabs>
          <w:tab w:val="left" w:pos="567"/>
        </w:tabs>
        <w:spacing w:after="0" w:line="240" w:lineRule="auto"/>
        <w:ind w:firstLine="709"/>
        <w:jc w:val="both"/>
        <w:rPr>
          <w:rFonts w:ascii="Arial" w:eastAsia="Times New Roman" w:hAnsi="Arial" w:cs="Arial"/>
          <w:sz w:val="24"/>
          <w:szCs w:val="24"/>
          <w:lang w:eastAsia="ru-RU"/>
        </w:rPr>
      </w:pPr>
      <w:proofErr w:type="gramStart"/>
      <w:r>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Pr>
          <w:rFonts w:cs="Arial"/>
        </w:rPr>
        <w:t xml:space="preserve"> </w:t>
      </w:r>
      <w:r>
        <w:rPr>
          <w:rFonts w:ascii="Arial" w:eastAsia="Times New Roman" w:hAnsi="Arial" w:cs="Arial"/>
          <w:sz w:val="24"/>
          <w:szCs w:val="24"/>
          <w:lang w:eastAsia="ru-RU"/>
        </w:rPr>
        <w:t>Уставом Подгоренского сельского поселения, в целях приведения в соответствие с действующим законодательством</w:t>
      </w:r>
      <w:proofErr w:type="gramEnd"/>
      <w:r>
        <w:rPr>
          <w:rFonts w:ascii="Arial" w:eastAsia="Times New Roman" w:hAnsi="Arial" w:cs="Arial"/>
          <w:sz w:val="24"/>
          <w:szCs w:val="24"/>
          <w:lang w:eastAsia="ru-RU"/>
        </w:rPr>
        <w:t xml:space="preserve"> Совет народных депутатов Подгоренского сельского поселения решил:</w:t>
      </w:r>
    </w:p>
    <w:p w:rsidR="00F86943" w:rsidRPr="000249EE" w:rsidRDefault="00F86943" w:rsidP="00F86943">
      <w:pPr>
        <w:spacing w:after="0" w:line="240" w:lineRule="auto"/>
        <w:ind w:firstLine="709"/>
        <w:jc w:val="both"/>
        <w:outlineLvl w:val="0"/>
        <w:rPr>
          <w:rFonts w:ascii="Arial" w:eastAsia="Times New Roman" w:hAnsi="Arial" w:cs="Arial"/>
          <w:sz w:val="24"/>
          <w:szCs w:val="24"/>
          <w:lang w:eastAsia="ru-RU"/>
        </w:rPr>
      </w:pPr>
      <w:r w:rsidRPr="000249EE">
        <w:rPr>
          <w:rFonts w:ascii="Arial" w:eastAsia="Times New Roman" w:hAnsi="Arial" w:cs="Arial"/>
          <w:sz w:val="24"/>
          <w:szCs w:val="24"/>
          <w:lang w:eastAsia="ru-RU"/>
        </w:rPr>
        <w:t xml:space="preserve">1.Внести следующие изменения в решение Совета народных депутатов </w:t>
      </w:r>
      <w:r w:rsidR="000249EE">
        <w:rPr>
          <w:rFonts w:ascii="Arial" w:eastAsia="Times New Roman" w:hAnsi="Arial" w:cs="Arial"/>
          <w:sz w:val="24"/>
          <w:szCs w:val="24"/>
          <w:lang w:eastAsia="ru-RU"/>
        </w:rPr>
        <w:t>Подгоренского</w:t>
      </w:r>
      <w:r w:rsidRPr="000249E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Pr="000249EE">
        <w:rPr>
          <w:rFonts w:ascii="Arial" w:eastAsia="Times New Roman" w:hAnsi="Arial" w:cs="Arial"/>
          <w:bCs/>
          <w:kern w:val="28"/>
          <w:sz w:val="24"/>
          <w:szCs w:val="24"/>
          <w:lang w:eastAsia="ru-RU"/>
        </w:rPr>
        <w:t xml:space="preserve">от 26.11.2021 № </w:t>
      </w:r>
      <w:r w:rsidR="000249EE">
        <w:rPr>
          <w:rFonts w:ascii="Arial" w:eastAsia="Times New Roman" w:hAnsi="Arial" w:cs="Arial"/>
          <w:bCs/>
          <w:kern w:val="28"/>
          <w:sz w:val="24"/>
          <w:szCs w:val="24"/>
          <w:lang w:eastAsia="ru-RU"/>
        </w:rPr>
        <w:t>4</w:t>
      </w:r>
      <w:r w:rsidR="00CB5E12">
        <w:rPr>
          <w:rFonts w:ascii="Arial" w:eastAsia="Times New Roman" w:hAnsi="Arial" w:cs="Arial"/>
          <w:bCs/>
          <w:kern w:val="28"/>
          <w:sz w:val="24"/>
          <w:szCs w:val="24"/>
          <w:lang w:eastAsia="ru-RU"/>
        </w:rPr>
        <w:t>8</w:t>
      </w:r>
      <w:r w:rsidRPr="000249EE">
        <w:rPr>
          <w:rFonts w:ascii="Arial" w:eastAsia="Times New Roman" w:hAnsi="Arial" w:cs="Arial"/>
          <w:bCs/>
          <w:kern w:val="28"/>
          <w:sz w:val="24"/>
          <w:szCs w:val="24"/>
          <w:lang w:eastAsia="ru-RU"/>
        </w:rPr>
        <w:t xml:space="preserve"> «Об утверждении Положения о муниципальном контроле на автомобильном транспорте и в дорожном хозяйстве на территории </w:t>
      </w:r>
      <w:r w:rsidR="000249EE">
        <w:rPr>
          <w:rFonts w:ascii="Arial" w:eastAsia="Times New Roman" w:hAnsi="Arial" w:cs="Arial"/>
          <w:bCs/>
          <w:kern w:val="28"/>
          <w:sz w:val="24"/>
          <w:szCs w:val="24"/>
          <w:lang w:eastAsia="ru-RU"/>
        </w:rPr>
        <w:t>Подгоренского</w:t>
      </w:r>
      <w:r w:rsidRPr="000249EE">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w:t>
      </w:r>
    </w:p>
    <w:p w:rsidR="00F86943" w:rsidRPr="000249EE" w:rsidRDefault="00F86943" w:rsidP="00F86943">
      <w:pPr>
        <w:spacing w:after="0" w:line="240" w:lineRule="auto"/>
        <w:ind w:firstLine="709"/>
        <w:jc w:val="both"/>
        <w:rPr>
          <w:rFonts w:ascii="Arial" w:eastAsia="Times New Roman" w:hAnsi="Arial" w:cs="Arial"/>
          <w:sz w:val="24"/>
          <w:szCs w:val="24"/>
          <w:lang w:eastAsia="ru-RU"/>
        </w:rPr>
      </w:pPr>
      <w:r w:rsidRPr="000249EE">
        <w:rPr>
          <w:rFonts w:ascii="Arial" w:eastAsia="Times New Roman" w:hAnsi="Arial" w:cs="Arial"/>
          <w:sz w:val="24"/>
          <w:szCs w:val="24"/>
          <w:lang w:eastAsia="ru-RU"/>
        </w:rPr>
        <w:t xml:space="preserve">1.1. В Положение </w:t>
      </w:r>
      <w:r w:rsidRPr="000249EE">
        <w:rPr>
          <w:rFonts w:ascii="Arial" w:eastAsia="Times New Roman" w:hAnsi="Arial" w:cs="Arial"/>
          <w:bCs/>
          <w:kern w:val="28"/>
          <w:sz w:val="24"/>
          <w:szCs w:val="24"/>
          <w:lang w:eastAsia="ru-RU"/>
        </w:rPr>
        <w:t xml:space="preserve">о муниципальном контроле на автомобильном транспорте и в дорожном хозяйстве на территории </w:t>
      </w:r>
      <w:r w:rsidR="000249EE">
        <w:rPr>
          <w:rFonts w:ascii="Arial" w:eastAsia="Times New Roman" w:hAnsi="Arial" w:cs="Arial"/>
          <w:bCs/>
          <w:kern w:val="28"/>
          <w:sz w:val="24"/>
          <w:szCs w:val="24"/>
          <w:lang w:eastAsia="ru-RU"/>
        </w:rPr>
        <w:t>Подгоренского</w:t>
      </w:r>
      <w:r w:rsidRPr="000249EE">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sidRPr="000249EE">
        <w:rPr>
          <w:rFonts w:ascii="Arial" w:eastAsia="Times New Roman" w:hAnsi="Arial" w:cs="Arial"/>
          <w:sz w:val="24"/>
          <w:szCs w:val="24"/>
          <w:lang w:eastAsia="ru-RU"/>
        </w:rPr>
        <w:t xml:space="preserve"> - далее Положение:</w:t>
      </w:r>
    </w:p>
    <w:p w:rsidR="003B51CB" w:rsidRPr="000249EE" w:rsidRDefault="003B51CB" w:rsidP="003B51CB">
      <w:pPr>
        <w:spacing w:after="0"/>
        <w:ind w:firstLine="709"/>
        <w:rPr>
          <w:rFonts w:ascii="Arial" w:hAnsi="Arial" w:cs="Arial"/>
          <w:sz w:val="24"/>
          <w:szCs w:val="24"/>
        </w:rPr>
      </w:pPr>
      <w:r w:rsidRPr="000249EE">
        <w:rPr>
          <w:rFonts w:ascii="Arial" w:hAnsi="Arial" w:cs="Arial"/>
          <w:sz w:val="24"/>
          <w:szCs w:val="24"/>
        </w:rPr>
        <w:t>1.1.1. Пункт 3.3. Положения изложить в следующей редакции:</w:t>
      </w:r>
    </w:p>
    <w:p w:rsidR="003B51CB" w:rsidRPr="000249EE" w:rsidRDefault="003B51CB" w:rsidP="003B51CB">
      <w:pPr>
        <w:pStyle w:val="ConsPlusNormal"/>
        <w:ind w:firstLine="709"/>
        <w:jc w:val="both"/>
        <w:rPr>
          <w:color w:val="000000"/>
          <w:sz w:val="24"/>
          <w:szCs w:val="24"/>
        </w:rPr>
      </w:pPr>
      <w:r w:rsidRPr="000249EE">
        <w:rPr>
          <w:sz w:val="24"/>
          <w:szCs w:val="24"/>
        </w:rPr>
        <w:t xml:space="preserve">«3.3. </w:t>
      </w:r>
      <w:r w:rsidRPr="000249EE">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3B51CB" w:rsidRPr="000249EE" w:rsidRDefault="003B51CB" w:rsidP="003B51CB">
      <w:pPr>
        <w:autoSpaceDE w:val="0"/>
        <w:autoSpaceDN w:val="0"/>
        <w:adjustRightInd w:val="0"/>
        <w:spacing w:after="0"/>
        <w:ind w:firstLine="708"/>
        <w:rPr>
          <w:rFonts w:ascii="Arial" w:hAnsi="Arial" w:cs="Arial"/>
          <w:sz w:val="24"/>
          <w:szCs w:val="24"/>
        </w:rPr>
      </w:pPr>
      <w:r w:rsidRPr="000249EE">
        <w:rPr>
          <w:rFonts w:ascii="Arial" w:hAnsi="Arial" w:cs="Arial"/>
          <w:sz w:val="24"/>
          <w:szCs w:val="24"/>
          <w:lang w:eastAsia="zh-CN"/>
        </w:rPr>
        <w:t>В</w:t>
      </w:r>
      <w:r w:rsidRPr="000249EE">
        <w:rPr>
          <w:rFonts w:ascii="Arial" w:hAnsi="Arial" w:cs="Arial"/>
          <w:sz w:val="24"/>
          <w:szCs w:val="24"/>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3B51CB" w:rsidRPr="000249EE" w:rsidRDefault="003B51CB" w:rsidP="003B51CB">
      <w:pPr>
        <w:suppressAutoHyphens/>
        <w:autoSpaceDE w:val="0"/>
        <w:spacing w:after="0"/>
        <w:ind w:firstLine="709"/>
        <w:rPr>
          <w:rFonts w:ascii="Arial" w:hAnsi="Arial" w:cs="Arial"/>
          <w:sz w:val="24"/>
          <w:szCs w:val="24"/>
        </w:rPr>
      </w:pPr>
      <w:r w:rsidRPr="000249EE">
        <w:rPr>
          <w:rFonts w:ascii="Arial" w:hAnsi="Arial" w:cs="Arial"/>
          <w:sz w:val="24"/>
          <w:szCs w:val="24"/>
        </w:rPr>
        <w:t>1.1.2. Пункт 3.4. Положения изложить в следующей редакции:</w:t>
      </w:r>
    </w:p>
    <w:p w:rsidR="003B51CB" w:rsidRPr="000249EE" w:rsidRDefault="003B51CB" w:rsidP="003B51CB">
      <w:pPr>
        <w:suppressAutoHyphens/>
        <w:autoSpaceDE w:val="0"/>
        <w:spacing w:after="0"/>
        <w:ind w:firstLine="709"/>
        <w:rPr>
          <w:rFonts w:ascii="Arial" w:hAnsi="Arial" w:cs="Arial"/>
          <w:sz w:val="24"/>
          <w:szCs w:val="24"/>
          <w:lang w:eastAsia="zh-CN"/>
        </w:rPr>
      </w:pPr>
      <w:r w:rsidRPr="000249EE">
        <w:rPr>
          <w:rFonts w:ascii="Arial" w:hAnsi="Arial" w:cs="Arial"/>
          <w:sz w:val="24"/>
          <w:szCs w:val="24"/>
        </w:rPr>
        <w:t>«</w:t>
      </w:r>
      <w:r w:rsidRPr="000249EE">
        <w:rPr>
          <w:rFonts w:ascii="Arial"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3B51CB" w:rsidRPr="000249EE" w:rsidRDefault="003B51CB" w:rsidP="003B51CB">
      <w:pPr>
        <w:suppressAutoHyphens/>
        <w:autoSpaceDE w:val="0"/>
        <w:spacing w:after="0"/>
        <w:ind w:firstLine="709"/>
        <w:rPr>
          <w:rFonts w:ascii="Arial" w:hAnsi="Arial" w:cs="Arial"/>
          <w:sz w:val="24"/>
          <w:szCs w:val="24"/>
          <w:lang w:eastAsia="zh-CN"/>
        </w:rPr>
      </w:pPr>
      <w:r w:rsidRPr="000249EE">
        <w:rPr>
          <w:rFonts w:ascii="Arial"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B51CB" w:rsidRPr="000249EE" w:rsidRDefault="003B51CB" w:rsidP="003B51CB">
      <w:pPr>
        <w:suppressAutoHyphens/>
        <w:autoSpaceDE w:val="0"/>
        <w:spacing w:after="0"/>
        <w:ind w:firstLine="709"/>
        <w:rPr>
          <w:rFonts w:ascii="Arial" w:hAnsi="Arial" w:cs="Arial"/>
          <w:sz w:val="24"/>
          <w:szCs w:val="24"/>
          <w:lang w:eastAsia="zh-CN"/>
        </w:rPr>
      </w:pPr>
      <w:r w:rsidRPr="000249EE">
        <w:rPr>
          <w:rFonts w:ascii="Arial" w:hAnsi="Arial" w:cs="Arial"/>
          <w:sz w:val="24"/>
          <w:szCs w:val="24"/>
          <w:lang w:eastAsia="zh-CN"/>
        </w:rPr>
        <w:lastRenderedPageBreak/>
        <w:t>2) наступление сроков проведения контрольных мероприятий, включенных в план проведения контрольных мероприятий;</w:t>
      </w:r>
    </w:p>
    <w:p w:rsidR="003B51CB" w:rsidRPr="000249EE" w:rsidRDefault="003B51CB" w:rsidP="003B51CB">
      <w:pPr>
        <w:suppressAutoHyphens/>
        <w:autoSpaceDE w:val="0"/>
        <w:spacing w:after="0"/>
        <w:ind w:firstLine="709"/>
        <w:rPr>
          <w:rFonts w:ascii="Arial" w:hAnsi="Arial" w:cs="Arial"/>
          <w:sz w:val="24"/>
          <w:szCs w:val="24"/>
          <w:lang w:eastAsia="zh-CN"/>
        </w:rPr>
      </w:pPr>
      <w:r w:rsidRPr="000249EE">
        <w:rPr>
          <w:rFonts w:ascii="Arial" w:hAnsi="Arial" w:cs="Arial"/>
          <w:sz w:val="24"/>
          <w:szCs w:val="24"/>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51CB" w:rsidRPr="000249EE" w:rsidRDefault="003B51CB" w:rsidP="003B51CB">
      <w:pPr>
        <w:suppressAutoHyphens/>
        <w:autoSpaceDE w:val="0"/>
        <w:spacing w:after="0"/>
        <w:ind w:firstLine="709"/>
        <w:rPr>
          <w:rFonts w:ascii="Arial" w:hAnsi="Arial" w:cs="Arial"/>
          <w:sz w:val="24"/>
          <w:szCs w:val="24"/>
          <w:lang w:eastAsia="zh-CN"/>
        </w:rPr>
      </w:pPr>
      <w:r w:rsidRPr="000249EE">
        <w:rPr>
          <w:rFonts w:ascii="Arial"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51CB" w:rsidRPr="000249EE" w:rsidRDefault="003B51CB" w:rsidP="003B51CB">
      <w:pPr>
        <w:suppressAutoHyphens/>
        <w:autoSpaceDE w:val="0"/>
        <w:spacing w:after="0"/>
        <w:ind w:firstLine="709"/>
        <w:rPr>
          <w:rFonts w:ascii="Arial" w:hAnsi="Arial" w:cs="Arial"/>
          <w:sz w:val="24"/>
          <w:szCs w:val="24"/>
          <w:lang w:eastAsia="zh-CN"/>
        </w:rPr>
      </w:pPr>
      <w:r w:rsidRPr="000249EE">
        <w:rPr>
          <w:rFonts w:ascii="Arial"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3B51CB" w:rsidRPr="000249EE" w:rsidRDefault="003B51CB" w:rsidP="003B51CB">
      <w:pPr>
        <w:suppressAutoHyphens/>
        <w:autoSpaceDE w:val="0"/>
        <w:spacing w:after="0"/>
        <w:ind w:firstLine="709"/>
        <w:rPr>
          <w:rFonts w:ascii="Arial" w:hAnsi="Arial" w:cs="Arial"/>
          <w:sz w:val="24"/>
          <w:szCs w:val="24"/>
          <w:lang w:eastAsia="zh-CN"/>
        </w:rPr>
      </w:pPr>
      <w:r w:rsidRPr="000249EE">
        <w:rPr>
          <w:rFonts w:ascii="Arial"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roofErr w:type="gramStart"/>
      <w:r w:rsidRPr="000249EE">
        <w:rPr>
          <w:rFonts w:ascii="Arial" w:hAnsi="Arial" w:cs="Arial"/>
          <w:sz w:val="24"/>
          <w:szCs w:val="24"/>
          <w:lang w:eastAsia="zh-CN"/>
        </w:rPr>
        <w:t>.</w:t>
      </w:r>
      <w:r w:rsidRPr="000249EE">
        <w:rPr>
          <w:rFonts w:ascii="Arial" w:hAnsi="Arial" w:cs="Arial"/>
          <w:sz w:val="24"/>
          <w:szCs w:val="24"/>
        </w:rPr>
        <w:t>»;</w:t>
      </w:r>
      <w:proofErr w:type="gramEnd"/>
    </w:p>
    <w:p w:rsidR="00F86943" w:rsidRPr="000249EE" w:rsidRDefault="00F86943" w:rsidP="00F86943">
      <w:pPr>
        <w:spacing w:after="0" w:line="240" w:lineRule="auto"/>
        <w:ind w:firstLine="709"/>
        <w:jc w:val="both"/>
        <w:rPr>
          <w:rFonts w:ascii="Arial" w:eastAsia="Times New Roman" w:hAnsi="Arial" w:cs="Arial"/>
          <w:sz w:val="24"/>
          <w:szCs w:val="24"/>
          <w:lang w:eastAsia="ru-RU"/>
        </w:rPr>
      </w:pPr>
      <w:r w:rsidRPr="000249EE">
        <w:rPr>
          <w:rFonts w:ascii="Arial" w:eastAsia="Times New Roman" w:hAnsi="Arial" w:cs="Arial"/>
          <w:sz w:val="24"/>
          <w:szCs w:val="24"/>
          <w:lang w:eastAsia="ru-RU"/>
        </w:rPr>
        <w:t>1.1.</w:t>
      </w:r>
      <w:r w:rsidR="003B51CB" w:rsidRPr="000249EE">
        <w:rPr>
          <w:rFonts w:ascii="Arial" w:eastAsia="Times New Roman" w:hAnsi="Arial" w:cs="Arial"/>
          <w:sz w:val="24"/>
          <w:szCs w:val="24"/>
          <w:lang w:eastAsia="ru-RU"/>
        </w:rPr>
        <w:t>3</w:t>
      </w:r>
      <w:r w:rsidRPr="000249EE">
        <w:rPr>
          <w:rFonts w:ascii="Arial" w:eastAsia="Times New Roman" w:hAnsi="Arial" w:cs="Arial"/>
          <w:sz w:val="24"/>
          <w:szCs w:val="24"/>
          <w:lang w:eastAsia="ru-RU"/>
        </w:rPr>
        <w:t>. Раздел 4 Положения изложить в следующей редакции:</w:t>
      </w:r>
    </w:p>
    <w:p w:rsidR="00F86943" w:rsidRPr="000249EE" w:rsidRDefault="00F86943" w:rsidP="00F86943">
      <w:pPr>
        <w:pStyle w:val="ConsPlusNormal"/>
        <w:ind w:firstLine="709"/>
        <w:jc w:val="both"/>
        <w:rPr>
          <w:sz w:val="24"/>
          <w:szCs w:val="24"/>
        </w:rPr>
      </w:pPr>
      <w:r w:rsidRPr="000249EE">
        <w:rPr>
          <w:sz w:val="24"/>
          <w:szCs w:val="24"/>
        </w:rPr>
        <w:t>«4. Обжалование решений контрольного органа, действий (бездействия) его должностных лиц.</w:t>
      </w:r>
    </w:p>
    <w:p w:rsidR="00F86943" w:rsidRPr="000249EE" w:rsidRDefault="00F86943" w:rsidP="00F86943">
      <w:pPr>
        <w:pStyle w:val="ConsPlusNormal"/>
        <w:ind w:firstLine="709"/>
        <w:jc w:val="both"/>
        <w:rPr>
          <w:color w:val="000000"/>
          <w:sz w:val="24"/>
          <w:szCs w:val="24"/>
        </w:rPr>
      </w:pPr>
      <w:r w:rsidRPr="000249EE">
        <w:rPr>
          <w:color w:val="000000"/>
          <w:sz w:val="24"/>
          <w:szCs w:val="24"/>
        </w:rPr>
        <w:t xml:space="preserve">4.1.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F86943" w:rsidRPr="000249EE" w:rsidRDefault="00F86943" w:rsidP="00F86943">
      <w:pPr>
        <w:pStyle w:val="ConsPlusNormal"/>
        <w:ind w:firstLine="709"/>
        <w:jc w:val="both"/>
        <w:rPr>
          <w:color w:val="000000"/>
          <w:sz w:val="24"/>
          <w:szCs w:val="24"/>
        </w:rPr>
      </w:pPr>
      <w:r w:rsidRPr="000249EE">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F86943" w:rsidRPr="000249EE" w:rsidRDefault="00F86943" w:rsidP="00F86943">
      <w:pPr>
        <w:widowControl w:val="0"/>
        <w:autoSpaceDE w:val="0"/>
        <w:autoSpaceDN w:val="0"/>
        <w:adjustRightInd w:val="0"/>
        <w:spacing w:after="0" w:line="240" w:lineRule="auto"/>
        <w:ind w:firstLine="709"/>
        <w:jc w:val="both"/>
        <w:rPr>
          <w:rFonts w:ascii="Arial" w:hAnsi="Arial" w:cs="Arial"/>
          <w:color w:val="000000"/>
          <w:sz w:val="24"/>
          <w:szCs w:val="24"/>
        </w:rPr>
      </w:pPr>
      <w:r w:rsidRPr="000249EE">
        <w:rPr>
          <w:rFonts w:ascii="Arial" w:hAnsi="Arial" w:cs="Arial"/>
          <w:color w:val="000000"/>
          <w:sz w:val="24"/>
          <w:szCs w:val="24"/>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roofErr w:type="gramStart"/>
      <w:r w:rsidRPr="000249EE">
        <w:rPr>
          <w:rFonts w:ascii="Arial" w:hAnsi="Arial" w:cs="Arial"/>
          <w:color w:val="000000"/>
          <w:sz w:val="24"/>
          <w:szCs w:val="24"/>
        </w:rPr>
        <w:t>.».</w:t>
      </w:r>
      <w:proofErr w:type="gramEnd"/>
    </w:p>
    <w:p w:rsidR="00F86943" w:rsidRPr="000249EE" w:rsidRDefault="00F86943" w:rsidP="00F86943">
      <w:pPr>
        <w:spacing w:after="0" w:line="240" w:lineRule="auto"/>
        <w:ind w:firstLine="709"/>
        <w:jc w:val="both"/>
        <w:rPr>
          <w:rFonts w:ascii="Arial" w:eastAsia="Times New Roman" w:hAnsi="Arial" w:cs="Arial"/>
          <w:sz w:val="24"/>
          <w:szCs w:val="24"/>
          <w:lang w:eastAsia="ru-RU"/>
        </w:rPr>
      </w:pPr>
      <w:r w:rsidRPr="000249EE">
        <w:rPr>
          <w:rFonts w:ascii="Arial" w:eastAsia="Times New Roman" w:hAnsi="Arial" w:cs="Arial"/>
          <w:sz w:val="24"/>
          <w:szCs w:val="24"/>
          <w:lang w:eastAsia="ru-RU"/>
        </w:rPr>
        <w:t>2.</w:t>
      </w:r>
      <w:r w:rsidR="00C86274" w:rsidRPr="000249EE">
        <w:rPr>
          <w:rFonts w:ascii="Arial" w:eastAsia="Times New Roman" w:hAnsi="Arial" w:cs="Arial"/>
          <w:sz w:val="24"/>
          <w:szCs w:val="24"/>
          <w:lang w:eastAsia="ru-RU"/>
        </w:rPr>
        <w:t xml:space="preserve"> </w:t>
      </w:r>
      <w:r w:rsidRPr="000249EE">
        <w:rPr>
          <w:rFonts w:ascii="Arial" w:eastAsia="Times New Roman" w:hAnsi="Arial" w:cs="Arial"/>
          <w:sz w:val="24"/>
          <w:szCs w:val="24"/>
          <w:lang w:eastAsia="ru-RU"/>
        </w:rPr>
        <w:t xml:space="preserve">Опубликовать настоящее решение в Вестнике муниципальных правовых актов </w:t>
      </w:r>
      <w:r w:rsidR="000249EE">
        <w:rPr>
          <w:rFonts w:ascii="Arial" w:eastAsia="Times New Roman" w:hAnsi="Arial" w:cs="Arial"/>
          <w:sz w:val="24"/>
          <w:szCs w:val="24"/>
          <w:lang w:eastAsia="ru-RU"/>
        </w:rPr>
        <w:t>Подгоренского</w:t>
      </w:r>
      <w:r w:rsidRPr="000249E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CB5E12" w:rsidRPr="00FB4284" w:rsidRDefault="00CB5E12" w:rsidP="00CB5E12">
      <w:pPr>
        <w:spacing w:after="0" w:line="240" w:lineRule="auto"/>
        <w:ind w:firstLine="709"/>
        <w:jc w:val="both"/>
        <w:rPr>
          <w:rFonts w:ascii="Arial" w:eastAsia="Times New Roman" w:hAnsi="Arial" w:cs="Arial"/>
          <w:sz w:val="24"/>
          <w:szCs w:val="24"/>
          <w:lang w:eastAsia="ru-RU"/>
        </w:rPr>
      </w:pPr>
      <w:bookmarkStart w:id="0" w:name="_GoBack"/>
      <w:bookmarkEnd w:id="0"/>
    </w:p>
    <w:tbl>
      <w:tblPr>
        <w:tblW w:w="0" w:type="auto"/>
        <w:tblBorders>
          <w:insideH w:val="single" w:sz="4" w:space="0" w:color="auto"/>
        </w:tblBorders>
        <w:tblLook w:val="04A0" w:firstRow="1" w:lastRow="0" w:firstColumn="1" w:lastColumn="0" w:noHBand="0" w:noVBand="1"/>
      </w:tblPr>
      <w:tblGrid>
        <w:gridCol w:w="4857"/>
        <w:gridCol w:w="4857"/>
      </w:tblGrid>
      <w:tr w:rsidR="00CB5E12" w:rsidRPr="00FB4284" w:rsidTr="00654816">
        <w:tc>
          <w:tcPr>
            <w:tcW w:w="4857" w:type="dxa"/>
            <w:shd w:val="clear" w:color="auto" w:fill="auto"/>
          </w:tcPr>
          <w:p w:rsidR="00CB5E12" w:rsidRDefault="00CB5E12" w:rsidP="00654816">
            <w:pPr>
              <w:spacing w:after="0" w:line="240" w:lineRule="auto"/>
              <w:ind w:firstLine="709"/>
              <w:rPr>
                <w:rFonts w:ascii="Arial" w:eastAsia="Calibri" w:hAnsi="Arial" w:cs="Arial"/>
                <w:sz w:val="24"/>
                <w:szCs w:val="24"/>
                <w:lang w:eastAsia="ru-RU"/>
              </w:rPr>
            </w:pPr>
          </w:p>
          <w:p w:rsidR="00CB5E12" w:rsidRDefault="00CB5E12" w:rsidP="00654816">
            <w:pPr>
              <w:spacing w:after="0" w:line="240" w:lineRule="auto"/>
              <w:ind w:firstLine="709"/>
              <w:rPr>
                <w:rFonts w:ascii="Arial" w:eastAsia="Calibri" w:hAnsi="Arial" w:cs="Arial"/>
                <w:sz w:val="24"/>
                <w:szCs w:val="24"/>
                <w:lang w:eastAsia="ru-RU"/>
              </w:rPr>
            </w:pPr>
          </w:p>
          <w:p w:rsidR="00CB5E12" w:rsidRDefault="00CB5E12" w:rsidP="00654816">
            <w:pPr>
              <w:spacing w:after="0" w:line="240" w:lineRule="auto"/>
              <w:ind w:firstLine="709"/>
              <w:rPr>
                <w:rFonts w:ascii="Arial" w:eastAsia="Calibri" w:hAnsi="Arial" w:cs="Arial"/>
                <w:sz w:val="24"/>
                <w:szCs w:val="24"/>
                <w:lang w:eastAsia="ru-RU"/>
              </w:rPr>
            </w:pPr>
          </w:p>
          <w:p w:rsidR="00CB5E12" w:rsidRDefault="00CB5E12" w:rsidP="00654816">
            <w:pPr>
              <w:spacing w:after="0" w:line="240" w:lineRule="auto"/>
              <w:ind w:firstLine="709"/>
              <w:rPr>
                <w:rFonts w:ascii="Arial" w:eastAsia="Calibri" w:hAnsi="Arial" w:cs="Arial"/>
                <w:sz w:val="24"/>
                <w:szCs w:val="24"/>
                <w:lang w:eastAsia="ru-RU"/>
              </w:rPr>
            </w:pPr>
            <w:r w:rsidRPr="00FB4284">
              <w:rPr>
                <w:rFonts w:ascii="Arial" w:eastAsia="Calibri" w:hAnsi="Arial" w:cs="Arial"/>
                <w:sz w:val="24"/>
                <w:szCs w:val="24"/>
                <w:lang w:eastAsia="ru-RU"/>
              </w:rPr>
              <w:t xml:space="preserve">Глава </w:t>
            </w:r>
            <w:r>
              <w:rPr>
                <w:rFonts w:ascii="Arial" w:eastAsia="Calibri" w:hAnsi="Arial" w:cs="Arial"/>
                <w:sz w:val="24"/>
                <w:szCs w:val="24"/>
                <w:lang w:eastAsia="ru-RU"/>
              </w:rPr>
              <w:t>Подгоренского</w:t>
            </w:r>
            <w:r w:rsidRPr="00FB4284">
              <w:rPr>
                <w:rFonts w:ascii="Arial" w:eastAsia="Calibri" w:hAnsi="Arial" w:cs="Arial"/>
                <w:sz w:val="24"/>
                <w:szCs w:val="24"/>
                <w:lang w:eastAsia="ru-RU"/>
              </w:rPr>
              <w:t xml:space="preserve"> </w:t>
            </w:r>
          </w:p>
          <w:p w:rsidR="00CB5E12" w:rsidRPr="00FB4284" w:rsidRDefault="00CB5E12" w:rsidP="00654816">
            <w:pPr>
              <w:spacing w:after="0" w:line="240" w:lineRule="auto"/>
              <w:ind w:firstLine="709"/>
              <w:rPr>
                <w:rFonts w:ascii="Arial" w:eastAsia="Calibri" w:hAnsi="Arial" w:cs="Arial"/>
                <w:sz w:val="24"/>
                <w:szCs w:val="24"/>
                <w:lang w:eastAsia="ru-RU"/>
              </w:rPr>
            </w:pPr>
            <w:r w:rsidRPr="00FB4284">
              <w:rPr>
                <w:rFonts w:ascii="Arial" w:eastAsia="Calibri" w:hAnsi="Arial" w:cs="Arial"/>
                <w:sz w:val="24"/>
                <w:szCs w:val="24"/>
                <w:lang w:eastAsia="ru-RU"/>
              </w:rPr>
              <w:t>сельского поселения</w:t>
            </w:r>
          </w:p>
        </w:tc>
        <w:tc>
          <w:tcPr>
            <w:tcW w:w="4857" w:type="dxa"/>
            <w:shd w:val="clear" w:color="auto" w:fill="auto"/>
          </w:tcPr>
          <w:p w:rsidR="00CB5E12" w:rsidRDefault="00CB5E12" w:rsidP="00654816">
            <w:pPr>
              <w:spacing w:after="0" w:line="240" w:lineRule="auto"/>
              <w:ind w:firstLine="709"/>
              <w:rPr>
                <w:rFonts w:ascii="Arial" w:eastAsia="Calibri" w:hAnsi="Arial" w:cs="Arial"/>
                <w:sz w:val="24"/>
                <w:szCs w:val="24"/>
                <w:lang w:eastAsia="ru-RU"/>
              </w:rPr>
            </w:pPr>
          </w:p>
          <w:p w:rsidR="00CB5E12" w:rsidRDefault="00CB5E12" w:rsidP="00654816">
            <w:pPr>
              <w:spacing w:after="0" w:line="240" w:lineRule="auto"/>
              <w:ind w:firstLine="709"/>
              <w:rPr>
                <w:rFonts w:ascii="Arial" w:eastAsia="Calibri" w:hAnsi="Arial" w:cs="Arial"/>
                <w:sz w:val="24"/>
                <w:szCs w:val="24"/>
                <w:lang w:eastAsia="ru-RU"/>
              </w:rPr>
            </w:pPr>
          </w:p>
          <w:p w:rsidR="00CB5E12" w:rsidRDefault="00CB5E12" w:rsidP="00654816">
            <w:pPr>
              <w:spacing w:after="0" w:line="240" w:lineRule="auto"/>
              <w:ind w:firstLine="709"/>
              <w:rPr>
                <w:rFonts w:ascii="Arial" w:eastAsia="Calibri" w:hAnsi="Arial" w:cs="Arial"/>
                <w:sz w:val="24"/>
                <w:szCs w:val="24"/>
                <w:lang w:eastAsia="ru-RU"/>
              </w:rPr>
            </w:pPr>
          </w:p>
          <w:p w:rsidR="00CB5E12" w:rsidRDefault="00CB5E12" w:rsidP="00654816">
            <w:pPr>
              <w:spacing w:after="0" w:line="240" w:lineRule="auto"/>
              <w:ind w:firstLine="709"/>
              <w:rPr>
                <w:rFonts w:ascii="Arial" w:eastAsia="Calibri" w:hAnsi="Arial" w:cs="Arial"/>
                <w:sz w:val="24"/>
                <w:szCs w:val="24"/>
                <w:lang w:eastAsia="ru-RU"/>
              </w:rPr>
            </w:pPr>
          </w:p>
          <w:p w:rsidR="00CB5E12" w:rsidRPr="00FB4284" w:rsidRDefault="00CB5E12" w:rsidP="00654816">
            <w:pPr>
              <w:spacing w:after="0" w:line="240" w:lineRule="auto"/>
              <w:ind w:firstLine="709"/>
              <w:rPr>
                <w:rFonts w:ascii="Arial" w:eastAsia="Calibri" w:hAnsi="Arial" w:cs="Arial"/>
                <w:sz w:val="24"/>
                <w:szCs w:val="24"/>
                <w:lang w:eastAsia="ru-RU"/>
              </w:rPr>
            </w:pPr>
            <w:proofErr w:type="spellStart"/>
            <w:r>
              <w:rPr>
                <w:rFonts w:ascii="Arial" w:eastAsia="Calibri" w:hAnsi="Arial" w:cs="Arial"/>
                <w:sz w:val="24"/>
                <w:szCs w:val="24"/>
                <w:lang w:eastAsia="ru-RU"/>
              </w:rPr>
              <w:t>А.С.Разборский</w:t>
            </w:r>
            <w:proofErr w:type="spellEnd"/>
          </w:p>
        </w:tc>
      </w:tr>
    </w:tbl>
    <w:p w:rsidR="00F86943" w:rsidRPr="000249EE" w:rsidRDefault="00F86943" w:rsidP="00F86943">
      <w:pPr>
        <w:spacing w:after="0" w:line="240" w:lineRule="auto"/>
        <w:ind w:firstLine="709"/>
        <w:jc w:val="both"/>
        <w:rPr>
          <w:rFonts w:ascii="Arial" w:eastAsia="Times New Roman" w:hAnsi="Arial" w:cs="Arial"/>
          <w:sz w:val="24"/>
          <w:szCs w:val="24"/>
          <w:lang w:eastAsia="ru-RU"/>
        </w:rPr>
      </w:pPr>
    </w:p>
    <w:tbl>
      <w:tblPr>
        <w:tblW w:w="0" w:type="auto"/>
        <w:tblBorders>
          <w:insideH w:val="single" w:sz="4" w:space="0" w:color="auto"/>
        </w:tblBorders>
        <w:tblLook w:val="04A0" w:firstRow="1" w:lastRow="0" w:firstColumn="1" w:lastColumn="0" w:noHBand="0" w:noVBand="1"/>
      </w:tblPr>
      <w:tblGrid>
        <w:gridCol w:w="4857"/>
        <w:gridCol w:w="4857"/>
      </w:tblGrid>
      <w:tr w:rsidR="00F86943" w:rsidRPr="000249EE" w:rsidTr="00FF521E">
        <w:tc>
          <w:tcPr>
            <w:tcW w:w="4857" w:type="dxa"/>
            <w:shd w:val="clear" w:color="auto" w:fill="auto"/>
          </w:tcPr>
          <w:p w:rsidR="00F86943" w:rsidRPr="000249EE" w:rsidRDefault="00F86943" w:rsidP="00FF521E">
            <w:pPr>
              <w:spacing w:after="0" w:line="240" w:lineRule="auto"/>
              <w:ind w:firstLine="709"/>
              <w:rPr>
                <w:rFonts w:ascii="Arial" w:eastAsia="Calibri" w:hAnsi="Arial" w:cs="Arial"/>
                <w:sz w:val="24"/>
                <w:szCs w:val="24"/>
                <w:lang w:eastAsia="ru-RU"/>
              </w:rPr>
            </w:pPr>
          </w:p>
        </w:tc>
        <w:tc>
          <w:tcPr>
            <w:tcW w:w="4857" w:type="dxa"/>
            <w:shd w:val="clear" w:color="auto" w:fill="auto"/>
          </w:tcPr>
          <w:p w:rsidR="00F86943" w:rsidRPr="000249EE" w:rsidRDefault="00F86943" w:rsidP="00FF521E">
            <w:pPr>
              <w:spacing w:after="0" w:line="240" w:lineRule="auto"/>
              <w:ind w:firstLine="709"/>
              <w:rPr>
                <w:rFonts w:ascii="Arial" w:eastAsia="Calibri" w:hAnsi="Arial" w:cs="Arial"/>
                <w:sz w:val="24"/>
                <w:szCs w:val="24"/>
                <w:lang w:eastAsia="ru-RU"/>
              </w:rPr>
            </w:pPr>
          </w:p>
        </w:tc>
      </w:tr>
    </w:tbl>
    <w:p w:rsidR="00F86943" w:rsidRPr="000249EE" w:rsidRDefault="00F86943" w:rsidP="00F8694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B56F20" w:rsidRPr="000249EE" w:rsidRDefault="00B56F20">
      <w:pPr>
        <w:rPr>
          <w:sz w:val="24"/>
          <w:szCs w:val="24"/>
        </w:rPr>
      </w:pPr>
    </w:p>
    <w:sectPr w:rsidR="00B56F20" w:rsidRPr="000249EE" w:rsidSect="000249EE">
      <w:headerReference w:type="even" r:id="rId7"/>
      <w:headerReference w:type="default" r:id="rId8"/>
      <w:footerReference w:type="even" r:id="rId9"/>
      <w:footerReference w:type="default" r:id="rId10"/>
      <w:headerReference w:type="first" r:id="rId11"/>
      <w:footerReference w:type="first" r:id="rId12"/>
      <w:pgSz w:w="11906" w:h="16838"/>
      <w:pgMar w:top="993"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CB" w:rsidRDefault="00713ACB">
      <w:pPr>
        <w:spacing w:after="0" w:line="240" w:lineRule="auto"/>
      </w:pPr>
      <w:r>
        <w:separator/>
      </w:r>
    </w:p>
  </w:endnote>
  <w:endnote w:type="continuationSeparator" w:id="0">
    <w:p w:rsidR="00713ACB" w:rsidRDefault="0071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713A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713A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713A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CB" w:rsidRDefault="00713ACB">
      <w:pPr>
        <w:spacing w:after="0" w:line="240" w:lineRule="auto"/>
      </w:pPr>
      <w:r>
        <w:separator/>
      </w:r>
    </w:p>
  </w:footnote>
  <w:footnote w:type="continuationSeparator" w:id="0">
    <w:p w:rsidR="00713ACB" w:rsidRDefault="00713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713A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713A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713A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BD"/>
    <w:rsid w:val="000249EE"/>
    <w:rsid w:val="00373BBD"/>
    <w:rsid w:val="003B51CB"/>
    <w:rsid w:val="003C2E9E"/>
    <w:rsid w:val="003F1C8B"/>
    <w:rsid w:val="00531EA3"/>
    <w:rsid w:val="0063165C"/>
    <w:rsid w:val="00713ACB"/>
    <w:rsid w:val="00807B0D"/>
    <w:rsid w:val="008609B9"/>
    <w:rsid w:val="008D5EDD"/>
    <w:rsid w:val="00B56F20"/>
    <w:rsid w:val="00C86274"/>
    <w:rsid w:val="00CB5E12"/>
    <w:rsid w:val="00CD03AE"/>
    <w:rsid w:val="00D24549"/>
    <w:rsid w:val="00F86943"/>
    <w:rsid w:val="00F9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6943"/>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86943"/>
    <w:rPr>
      <w:rFonts w:ascii="Times New Roman" w:eastAsia="Times New Roman" w:hAnsi="Times New Roman" w:cs="Times New Roman"/>
      <w:sz w:val="24"/>
      <w:szCs w:val="24"/>
      <w:lang w:eastAsia="ru-RU"/>
    </w:rPr>
  </w:style>
  <w:style w:type="paragraph" w:styleId="a5">
    <w:name w:val="footer"/>
    <w:basedOn w:val="a"/>
    <w:link w:val="a6"/>
    <w:rsid w:val="00F86943"/>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F86943"/>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F86943"/>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F86943"/>
    <w:rPr>
      <w:rFonts w:ascii="Arial" w:eastAsia="Times New Roman" w:hAnsi="Arial" w:cs="Arial"/>
      <w:lang w:eastAsia="zh-CN"/>
    </w:rPr>
  </w:style>
  <w:style w:type="paragraph" w:styleId="a7">
    <w:name w:val="Balloon Text"/>
    <w:basedOn w:val="a"/>
    <w:link w:val="a8"/>
    <w:uiPriority w:val="99"/>
    <w:semiHidden/>
    <w:unhideWhenUsed/>
    <w:rsid w:val="00D245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4549"/>
    <w:rPr>
      <w:rFonts w:ascii="Segoe UI" w:hAnsi="Segoe UI" w:cs="Segoe UI"/>
      <w:sz w:val="18"/>
      <w:szCs w:val="18"/>
    </w:rPr>
  </w:style>
  <w:style w:type="paragraph" w:styleId="a9">
    <w:name w:val="No Spacing"/>
    <w:uiPriority w:val="1"/>
    <w:qFormat/>
    <w:rsid w:val="000249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6943"/>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86943"/>
    <w:rPr>
      <w:rFonts w:ascii="Times New Roman" w:eastAsia="Times New Roman" w:hAnsi="Times New Roman" w:cs="Times New Roman"/>
      <w:sz w:val="24"/>
      <w:szCs w:val="24"/>
      <w:lang w:eastAsia="ru-RU"/>
    </w:rPr>
  </w:style>
  <w:style w:type="paragraph" w:styleId="a5">
    <w:name w:val="footer"/>
    <w:basedOn w:val="a"/>
    <w:link w:val="a6"/>
    <w:rsid w:val="00F86943"/>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F86943"/>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F86943"/>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F86943"/>
    <w:rPr>
      <w:rFonts w:ascii="Arial" w:eastAsia="Times New Roman" w:hAnsi="Arial" w:cs="Arial"/>
      <w:lang w:eastAsia="zh-CN"/>
    </w:rPr>
  </w:style>
  <w:style w:type="paragraph" w:styleId="a7">
    <w:name w:val="Balloon Text"/>
    <w:basedOn w:val="a"/>
    <w:link w:val="a8"/>
    <w:uiPriority w:val="99"/>
    <w:semiHidden/>
    <w:unhideWhenUsed/>
    <w:rsid w:val="00D245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4549"/>
    <w:rPr>
      <w:rFonts w:ascii="Segoe UI" w:hAnsi="Segoe UI" w:cs="Segoe UI"/>
      <w:sz w:val="18"/>
      <w:szCs w:val="18"/>
    </w:rPr>
  </w:style>
  <w:style w:type="paragraph" w:styleId="a9">
    <w:name w:val="No Spacing"/>
    <w:uiPriority w:val="1"/>
    <w:qFormat/>
    <w:rsid w:val="00024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3583">
      <w:bodyDiv w:val="1"/>
      <w:marLeft w:val="0"/>
      <w:marRight w:val="0"/>
      <w:marTop w:val="0"/>
      <w:marBottom w:val="0"/>
      <w:divBdr>
        <w:top w:val="none" w:sz="0" w:space="0" w:color="auto"/>
        <w:left w:val="none" w:sz="0" w:space="0" w:color="auto"/>
        <w:bottom w:val="none" w:sz="0" w:space="0" w:color="auto"/>
        <w:right w:val="none" w:sz="0" w:space="0" w:color="auto"/>
      </w:divBdr>
    </w:div>
    <w:div w:id="16263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Admin</cp:lastModifiedBy>
  <cp:revision>15</cp:revision>
  <cp:lastPrinted>2023-05-16T07:17:00Z</cp:lastPrinted>
  <dcterms:created xsi:type="dcterms:W3CDTF">2023-05-12T08:35:00Z</dcterms:created>
  <dcterms:modified xsi:type="dcterms:W3CDTF">2023-05-16T07:18:00Z</dcterms:modified>
</cp:coreProperties>
</file>