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3E" w:rsidRPr="0025753E" w:rsidRDefault="0025753E" w:rsidP="0025753E">
      <w:pPr>
        <w:pStyle w:val="a9"/>
        <w:jc w:val="center"/>
        <w:rPr>
          <w:rFonts w:ascii="Arial" w:hAnsi="Arial" w:cs="Arial"/>
          <w:i/>
          <w:sz w:val="24"/>
          <w:szCs w:val="24"/>
        </w:rPr>
      </w:pPr>
      <w:r w:rsidRPr="0025753E">
        <w:rPr>
          <w:rFonts w:ascii="Arial" w:hAnsi="Arial" w:cs="Arial"/>
          <w:sz w:val="24"/>
          <w:szCs w:val="24"/>
        </w:rPr>
        <w:t>Российская Федерация</w:t>
      </w:r>
    </w:p>
    <w:p w:rsidR="0025753E" w:rsidRPr="0025753E" w:rsidRDefault="0025753E" w:rsidP="0025753E">
      <w:pPr>
        <w:pStyle w:val="a9"/>
        <w:jc w:val="center"/>
        <w:rPr>
          <w:rFonts w:ascii="Arial" w:hAnsi="Arial" w:cs="Arial"/>
          <w:b/>
          <w:bCs/>
          <w:iCs/>
          <w:sz w:val="24"/>
          <w:szCs w:val="24"/>
        </w:rPr>
      </w:pPr>
      <w:r w:rsidRPr="0025753E">
        <w:rPr>
          <w:rFonts w:ascii="Arial" w:hAnsi="Arial" w:cs="Arial"/>
          <w:b/>
          <w:bCs/>
          <w:iCs/>
          <w:sz w:val="24"/>
          <w:szCs w:val="24"/>
        </w:rPr>
        <w:t>СОВЕТ НАРОДНЫХ ДЕПУТАТОВ</w:t>
      </w:r>
    </w:p>
    <w:p w:rsidR="0025753E" w:rsidRPr="0025753E" w:rsidRDefault="0025753E" w:rsidP="0025753E">
      <w:pPr>
        <w:pStyle w:val="a9"/>
        <w:jc w:val="center"/>
        <w:rPr>
          <w:rFonts w:ascii="Arial" w:hAnsi="Arial" w:cs="Arial"/>
          <w:b/>
          <w:bCs/>
          <w:iCs/>
          <w:sz w:val="24"/>
          <w:szCs w:val="24"/>
        </w:rPr>
      </w:pPr>
      <w:r w:rsidRPr="0025753E">
        <w:rPr>
          <w:rFonts w:ascii="Arial" w:hAnsi="Arial" w:cs="Arial"/>
          <w:b/>
          <w:bCs/>
          <w:iCs/>
          <w:sz w:val="24"/>
          <w:szCs w:val="24"/>
        </w:rPr>
        <w:t>ПОДГОРЕНСКОГОСЕЛЬСКОГО ПОСЕЛЕНИЯ</w:t>
      </w:r>
    </w:p>
    <w:p w:rsidR="0025753E" w:rsidRPr="0025753E" w:rsidRDefault="0025753E" w:rsidP="0025753E">
      <w:pPr>
        <w:pStyle w:val="a9"/>
        <w:jc w:val="center"/>
        <w:rPr>
          <w:rFonts w:ascii="Arial" w:hAnsi="Arial" w:cs="Arial"/>
          <w:b/>
          <w:bCs/>
          <w:iCs/>
          <w:sz w:val="24"/>
          <w:szCs w:val="24"/>
        </w:rPr>
      </w:pPr>
      <w:r w:rsidRPr="0025753E">
        <w:rPr>
          <w:rFonts w:ascii="Arial" w:hAnsi="Arial" w:cs="Arial"/>
          <w:b/>
          <w:bCs/>
          <w:iCs/>
          <w:sz w:val="24"/>
          <w:szCs w:val="24"/>
        </w:rPr>
        <w:t>КАЛАЧЕЕВСКОГО МУНИЦИПАЛЬНОГО РАЙОНА</w:t>
      </w:r>
    </w:p>
    <w:p w:rsidR="0025753E" w:rsidRPr="0025753E" w:rsidRDefault="0025753E" w:rsidP="0025753E">
      <w:pPr>
        <w:pStyle w:val="a9"/>
        <w:jc w:val="center"/>
        <w:rPr>
          <w:rFonts w:ascii="Arial" w:hAnsi="Arial" w:cs="Arial"/>
          <w:b/>
          <w:bCs/>
          <w:iCs/>
          <w:sz w:val="24"/>
          <w:szCs w:val="24"/>
        </w:rPr>
      </w:pPr>
      <w:r w:rsidRPr="0025753E">
        <w:rPr>
          <w:rFonts w:ascii="Arial" w:hAnsi="Arial" w:cs="Arial"/>
          <w:b/>
          <w:bCs/>
          <w:iCs/>
          <w:sz w:val="24"/>
          <w:szCs w:val="24"/>
        </w:rPr>
        <w:t>ВОРОНЕЖСКОЙ ОБЛАСТИ</w:t>
      </w:r>
    </w:p>
    <w:p w:rsidR="0025753E" w:rsidRPr="0025753E" w:rsidRDefault="0025753E" w:rsidP="0025753E">
      <w:pPr>
        <w:pStyle w:val="a9"/>
        <w:jc w:val="center"/>
        <w:rPr>
          <w:rFonts w:ascii="Arial" w:hAnsi="Arial" w:cs="Arial"/>
          <w:b/>
          <w:bCs/>
          <w:iCs/>
          <w:sz w:val="24"/>
          <w:szCs w:val="24"/>
        </w:rPr>
      </w:pPr>
    </w:p>
    <w:p w:rsidR="0025753E" w:rsidRPr="0025753E" w:rsidRDefault="0025753E" w:rsidP="0025753E">
      <w:pPr>
        <w:pStyle w:val="a9"/>
        <w:jc w:val="center"/>
        <w:rPr>
          <w:rFonts w:ascii="Arial" w:hAnsi="Arial" w:cs="Arial"/>
          <w:b/>
          <w:bCs/>
          <w:iCs/>
          <w:sz w:val="24"/>
          <w:szCs w:val="24"/>
        </w:rPr>
      </w:pPr>
      <w:proofErr w:type="gramStart"/>
      <w:r w:rsidRPr="0025753E">
        <w:rPr>
          <w:rFonts w:ascii="Arial" w:hAnsi="Arial" w:cs="Arial"/>
          <w:b/>
          <w:bCs/>
          <w:iCs/>
          <w:sz w:val="24"/>
          <w:szCs w:val="24"/>
        </w:rPr>
        <w:t>Р</w:t>
      </w:r>
      <w:proofErr w:type="gramEnd"/>
      <w:r w:rsidRPr="0025753E">
        <w:rPr>
          <w:rFonts w:ascii="Arial" w:hAnsi="Arial" w:cs="Arial"/>
          <w:b/>
          <w:bCs/>
          <w:iCs/>
          <w:sz w:val="24"/>
          <w:szCs w:val="24"/>
        </w:rPr>
        <w:t xml:space="preserve"> Е Ш Е Н И Е</w:t>
      </w:r>
    </w:p>
    <w:p w:rsidR="0025753E" w:rsidRPr="0025753E" w:rsidRDefault="0025753E" w:rsidP="0025753E">
      <w:pPr>
        <w:pStyle w:val="a9"/>
        <w:rPr>
          <w:rFonts w:ascii="Arial" w:hAnsi="Arial" w:cs="Arial"/>
          <w:sz w:val="24"/>
          <w:szCs w:val="24"/>
        </w:rPr>
      </w:pPr>
    </w:p>
    <w:p w:rsidR="0025753E" w:rsidRPr="0025753E" w:rsidRDefault="0025753E" w:rsidP="0025753E">
      <w:pPr>
        <w:pStyle w:val="a9"/>
        <w:rPr>
          <w:rFonts w:ascii="Arial" w:hAnsi="Arial" w:cs="Arial"/>
          <w:sz w:val="24"/>
          <w:szCs w:val="24"/>
        </w:rPr>
      </w:pPr>
      <w:r w:rsidRPr="0025753E">
        <w:rPr>
          <w:rFonts w:ascii="Arial" w:hAnsi="Arial" w:cs="Arial"/>
          <w:sz w:val="24"/>
          <w:szCs w:val="24"/>
        </w:rPr>
        <w:t>от 15 мая 2023 г. № 11</w:t>
      </w:r>
      <w:r>
        <w:rPr>
          <w:rFonts w:ascii="Arial" w:hAnsi="Arial" w:cs="Arial"/>
          <w:sz w:val="24"/>
          <w:szCs w:val="24"/>
        </w:rPr>
        <w:t>6</w:t>
      </w:r>
    </w:p>
    <w:p w:rsidR="0025753E" w:rsidRPr="0025753E" w:rsidRDefault="0025753E" w:rsidP="0025753E">
      <w:pPr>
        <w:pStyle w:val="a9"/>
        <w:rPr>
          <w:rFonts w:ascii="Arial" w:hAnsi="Arial" w:cs="Arial"/>
          <w:sz w:val="24"/>
          <w:szCs w:val="24"/>
        </w:rPr>
      </w:pPr>
      <w:r w:rsidRPr="0025753E">
        <w:rPr>
          <w:rFonts w:ascii="Arial" w:hAnsi="Arial" w:cs="Arial"/>
          <w:sz w:val="24"/>
          <w:szCs w:val="24"/>
        </w:rPr>
        <w:t>с. Подгорное</w:t>
      </w:r>
    </w:p>
    <w:p w:rsidR="0025753E" w:rsidRPr="0025753E" w:rsidRDefault="0025753E" w:rsidP="00670535">
      <w:pPr>
        <w:spacing w:after="0" w:line="240" w:lineRule="auto"/>
        <w:ind w:right="140" w:firstLine="709"/>
        <w:jc w:val="center"/>
        <w:outlineLvl w:val="0"/>
        <w:rPr>
          <w:rFonts w:ascii="Arial" w:eastAsia="Times New Roman" w:hAnsi="Arial" w:cs="Arial"/>
          <w:b/>
          <w:bCs/>
          <w:kern w:val="28"/>
          <w:sz w:val="24"/>
          <w:szCs w:val="24"/>
          <w:lang w:eastAsia="ru-RU"/>
        </w:rPr>
      </w:pPr>
    </w:p>
    <w:p w:rsidR="00670535" w:rsidRDefault="00670535" w:rsidP="00670535">
      <w:pPr>
        <w:spacing w:after="0" w:line="240" w:lineRule="auto"/>
        <w:ind w:right="140" w:firstLine="709"/>
        <w:jc w:val="center"/>
        <w:outlineLvl w:val="0"/>
        <w:rPr>
          <w:rFonts w:ascii="Arial" w:eastAsia="Times New Roman" w:hAnsi="Arial" w:cs="Arial"/>
          <w:b/>
          <w:bCs/>
          <w:kern w:val="28"/>
          <w:sz w:val="24"/>
          <w:szCs w:val="24"/>
          <w:lang w:eastAsia="ru-RU"/>
        </w:rPr>
      </w:pPr>
      <w:r w:rsidRPr="0025753E">
        <w:rPr>
          <w:rFonts w:ascii="Arial" w:eastAsia="Times New Roman" w:hAnsi="Arial" w:cs="Arial"/>
          <w:b/>
          <w:bCs/>
          <w:kern w:val="28"/>
          <w:sz w:val="24"/>
          <w:szCs w:val="24"/>
          <w:lang w:eastAsia="ru-RU"/>
        </w:rPr>
        <w:t xml:space="preserve">О внесении изменений в решение Совета народных депутатов </w:t>
      </w:r>
      <w:r w:rsidR="0025753E">
        <w:rPr>
          <w:rFonts w:ascii="Arial" w:eastAsia="Times New Roman" w:hAnsi="Arial" w:cs="Arial"/>
          <w:b/>
          <w:bCs/>
          <w:kern w:val="28"/>
          <w:sz w:val="24"/>
          <w:szCs w:val="24"/>
          <w:lang w:eastAsia="ru-RU"/>
        </w:rPr>
        <w:t>Подгоренского</w:t>
      </w:r>
      <w:r w:rsidRPr="0025753E">
        <w:rPr>
          <w:rFonts w:ascii="Arial" w:eastAsia="Times New Roman" w:hAnsi="Arial" w:cs="Arial"/>
          <w:b/>
          <w:bCs/>
          <w:kern w:val="28"/>
          <w:sz w:val="24"/>
          <w:szCs w:val="24"/>
          <w:lang w:eastAsia="ru-RU"/>
        </w:rPr>
        <w:t xml:space="preserve"> сельского поселения Калачеевского муниципального района Воронежской области от 26.11.2021 № 4</w:t>
      </w:r>
      <w:r w:rsidR="0025753E">
        <w:rPr>
          <w:rFonts w:ascii="Arial" w:eastAsia="Times New Roman" w:hAnsi="Arial" w:cs="Arial"/>
          <w:b/>
          <w:bCs/>
          <w:kern w:val="28"/>
          <w:sz w:val="24"/>
          <w:szCs w:val="24"/>
          <w:lang w:eastAsia="ru-RU"/>
        </w:rPr>
        <w:t>7</w:t>
      </w:r>
      <w:r w:rsidRPr="0025753E">
        <w:rPr>
          <w:rFonts w:ascii="Arial" w:eastAsia="Times New Roman" w:hAnsi="Arial" w:cs="Arial"/>
          <w:b/>
          <w:bCs/>
          <w:kern w:val="28"/>
          <w:sz w:val="24"/>
          <w:szCs w:val="24"/>
          <w:lang w:eastAsia="ru-RU"/>
        </w:rPr>
        <w:t xml:space="preserve"> «Об утверждении Положения о муниципальном жилищном контроле на территории </w:t>
      </w:r>
      <w:r w:rsidR="0025753E">
        <w:rPr>
          <w:rFonts w:ascii="Arial" w:eastAsia="Times New Roman" w:hAnsi="Arial" w:cs="Arial"/>
          <w:b/>
          <w:bCs/>
          <w:kern w:val="28"/>
          <w:sz w:val="24"/>
          <w:szCs w:val="24"/>
          <w:lang w:eastAsia="ru-RU"/>
        </w:rPr>
        <w:t>Подгоренского</w:t>
      </w:r>
      <w:r w:rsidRPr="0025753E">
        <w:rPr>
          <w:rFonts w:ascii="Arial" w:eastAsia="Times New Roman" w:hAnsi="Arial" w:cs="Arial"/>
          <w:b/>
          <w:bCs/>
          <w:kern w:val="28"/>
          <w:sz w:val="24"/>
          <w:szCs w:val="24"/>
          <w:lang w:eastAsia="ru-RU"/>
        </w:rPr>
        <w:t xml:space="preserve"> сельского поселения Калачеевского муниципального района Воронежской области» </w:t>
      </w:r>
    </w:p>
    <w:p w:rsidR="0025753E" w:rsidRPr="0025753E" w:rsidRDefault="0025753E" w:rsidP="00670535">
      <w:pPr>
        <w:spacing w:after="0" w:line="240" w:lineRule="auto"/>
        <w:ind w:right="140" w:firstLine="709"/>
        <w:jc w:val="center"/>
        <w:outlineLvl w:val="0"/>
        <w:rPr>
          <w:rFonts w:ascii="Arial" w:eastAsia="Times New Roman" w:hAnsi="Arial" w:cs="Arial"/>
          <w:b/>
          <w:bCs/>
          <w:kern w:val="28"/>
          <w:sz w:val="24"/>
          <w:szCs w:val="24"/>
          <w:lang w:eastAsia="ru-RU"/>
        </w:rPr>
      </w:pPr>
      <w:r>
        <w:rPr>
          <w:rFonts w:ascii="Arial" w:eastAsia="Times New Roman" w:hAnsi="Arial" w:cs="Arial"/>
          <w:b/>
          <w:bCs/>
          <w:kern w:val="28"/>
          <w:sz w:val="24"/>
          <w:szCs w:val="24"/>
          <w:lang w:eastAsia="ru-RU"/>
        </w:rPr>
        <w:t>(в редакции от 28.03.2022 г. №70)</w:t>
      </w:r>
    </w:p>
    <w:p w:rsidR="0025753E" w:rsidRDefault="0025753E" w:rsidP="00670535">
      <w:pPr>
        <w:tabs>
          <w:tab w:val="left" w:pos="567"/>
        </w:tabs>
        <w:spacing w:after="0" w:line="240" w:lineRule="auto"/>
        <w:ind w:firstLine="709"/>
        <w:jc w:val="both"/>
        <w:rPr>
          <w:rFonts w:ascii="Arial" w:eastAsia="Times New Roman" w:hAnsi="Arial" w:cs="Arial"/>
          <w:sz w:val="24"/>
          <w:szCs w:val="24"/>
          <w:lang w:eastAsia="ru-RU"/>
        </w:rPr>
      </w:pPr>
    </w:p>
    <w:p w:rsidR="003771AC" w:rsidRDefault="003771AC" w:rsidP="003771AC">
      <w:pPr>
        <w:tabs>
          <w:tab w:val="left" w:pos="567"/>
        </w:tabs>
        <w:spacing w:after="0" w:line="240" w:lineRule="auto"/>
        <w:ind w:firstLine="709"/>
        <w:jc w:val="both"/>
        <w:rPr>
          <w:rFonts w:ascii="Arial" w:eastAsia="Times New Roman" w:hAnsi="Arial" w:cs="Arial"/>
          <w:sz w:val="24"/>
          <w:szCs w:val="24"/>
          <w:lang w:eastAsia="ru-RU"/>
        </w:rPr>
      </w:pPr>
      <w:proofErr w:type="gramStart"/>
      <w:r>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Pr>
          <w:rFonts w:cs="Arial"/>
        </w:rPr>
        <w:t xml:space="preserve"> </w:t>
      </w:r>
      <w:r>
        <w:rPr>
          <w:rFonts w:ascii="Arial" w:eastAsia="Times New Roman" w:hAnsi="Arial" w:cs="Arial"/>
          <w:sz w:val="24"/>
          <w:szCs w:val="24"/>
          <w:lang w:eastAsia="ru-RU"/>
        </w:rPr>
        <w:t>Уставом Подгоренского сельского поселения, в целях приведения в соответствие с действующим законодательством</w:t>
      </w:r>
      <w:proofErr w:type="gramEnd"/>
      <w:r>
        <w:rPr>
          <w:rFonts w:ascii="Arial" w:eastAsia="Times New Roman" w:hAnsi="Arial" w:cs="Arial"/>
          <w:sz w:val="24"/>
          <w:szCs w:val="24"/>
          <w:lang w:eastAsia="ru-RU"/>
        </w:rPr>
        <w:t xml:space="preserve"> Совет народных депутатов Подгоренского сельского поселения решил:</w:t>
      </w:r>
    </w:p>
    <w:p w:rsidR="00670535" w:rsidRPr="00287CD9" w:rsidRDefault="00670535" w:rsidP="00287CD9">
      <w:pPr>
        <w:spacing w:after="0" w:line="240" w:lineRule="auto"/>
        <w:ind w:right="140" w:firstLine="709"/>
        <w:jc w:val="both"/>
        <w:outlineLvl w:val="0"/>
        <w:rPr>
          <w:rFonts w:ascii="Arial" w:eastAsia="Times New Roman" w:hAnsi="Arial" w:cs="Arial"/>
          <w:sz w:val="24"/>
          <w:szCs w:val="24"/>
          <w:lang w:eastAsia="ru-RU"/>
        </w:rPr>
      </w:pPr>
      <w:r w:rsidRPr="0025753E">
        <w:rPr>
          <w:rFonts w:ascii="Arial" w:eastAsia="Times New Roman" w:hAnsi="Arial" w:cs="Arial"/>
          <w:sz w:val="24"/>
          <w:szCs w:val="24"/>
          <w:lang w:eastAsia="ru-RU"/>
        </w:rPr>
        <w:t>1.</w:t>
      </w:r>
      <w:r w:rsidR="0025753E">
        <w:rPr>
          <w:rFonts w:ascii="Arial" w:eastAsia="Times New Roman" w:hAnsi="Arial" w:cs="Arial"/>
          <w:sz w:val="24"/>
          <w:szCs w:val="24"/>
          <w:lang w:eastAsia="ru-RU"/>
        </w:rPr>
        <w:t xml:space="preserve"> </w:t>
      </w:r>
      <w:r w:rsidRPr="0025753E">
        <w:rPr>
          <w:rFonts w:ascii="Arial" w:eastAsia="Times New Roman" w:hAnsi="Arial" w:cs="Arial"/>
          <w:sz w:val="24"/>
          <w:szCs w:val="24"/>
          <w:lang w:eastAsia="ru-RU"/>
        </w:rPr>
        <w:t xml:space="preserve">Внести следующие изменения в решение Совета народных депутатов </w:t>
      </w:r>
      <w:r w:rsidR="0025753E">
        <w:rPr>
          <w:rFonts w:ascii="Arial" w:eastAsia="Times New Roman" w:hAnsi="Arial" w:cs="Arial"/>
          <w:sz w:val="24"/>
          <w:szCs w:val="24"/>
          <w:lang w:eastAsia="ru-RU"/>
        </w:rPr>
        <w:t>Подгоренского</w:t>
      </w:r>
      <w:r w:rsidRPr="0025753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Pr="0025753E">
        <w:rPr>
          <w:rFonts w:ascii="Arial" w:eastAsia="Times New Roman" w:hAnsi="Arial" w:cs="Arial"/>
          <w:bCs/>
          <w:kern w:val="28"/>
          <w:sz w:val="24"/>
          <w:szCs w:val="24"/>
          <w:lang w:eastAsia="ru-RU"/>
        </w:rPr>
        <w:t>от 26.11.2021 № 4</w:t>
      </w:r>
      <w:r w:rsidR="0025753E">
        <w:rPr>
          <w:rFonts w:ascii="Arial" w:eastAsia="Times New Roman" w:hAnsi="Arial" w:cs="Arial"/>
          <w:bCs/>
          <w:kern w:val="28"/>
          <w:sz w:val="24"/>
          <w:szCs w:val="24"/>
          <w:lang w:eastAsia="ru-RU"/>
        </w:rPr>
        <w:t>7</w:t>
      </w:r>
      <w:r w:rsidRPr="0025753E">
        <w:rPr>
          <w:rFonts w:ascii="Arial" w:eastAsia="Times New Roman" w:hAnsi="Arial" w:cs="Arial"/>
          <w:bCs/>
          <w:kern w:val="28"/>
          <w:sz w:val="24"/>
          <w:szCs w:val="24"/>
          <w:lang w:eastAsia="ru-RU"/>
        </w:rPr>
        <w:t xml:space="preserve"> «Об утверждении Положения о муниципальном жилищном контроле на территории </w:t>
      </w:r>
      <w:r w:rsidR="0025753E">
        <w:rPr>
          <w:rFonts w:ascii="Arial" w:eastAsia="Times New Roman" w:hAnsi="Arial" w:cs="Arial"/>
          <w:bCs/>
          <w:kern w:val="28"/>
          <w:sz w:val="24"/>
          <w:szCs w:val="24"/>
          <w:lang w:eastAsia="ru-RU"/>
        </w:rPr>
        <w:t>Подгоренского</w:t>
      </w:r>
      <w:r w:rsidRPr="0025753E">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w:t>
      </w:r>
      <w:r w:rsidR="00287CD9" w:rsidRPr="00287CD9">
        <w:rPr>
          <w:rFonts w:ascii="Arial" w:eastAsia="Times New Roman" w:hAnsi="Arial" w:cs="Arial"/>
          <w:bCs/>
          <w:kern w:val="28"/>
          <w:sz w:val="24"/>
          <w:szCs w:val="24"/>
          <w:lang w:eastAsia="ru-RU"/>
        </w:rPr>
        <w:t>(в редакции от 28.03.2022 г. №70)</w:t>
      </w:r>
      <w:r w:rsidR="00287CD9">
        <w:rPr>
          <w:rFonts w:ascii="Arial" w:eastAsia="Times New Roman" w:hAnsi="Arial" w:cs="Arial"/>
          <w:bCs/>
          <w:kern w:val="28"/>
          <w:sz w:val="24"/>
          <w:szCs w:val="24"/>
          <w:lang w:eastAsia="ru-RU"/>
        </w:rPr>
        <w:t>:</w:t>
      </w:r>
    </w:p>
    <w:p w:rsidR="00670535" w:rsidRPr="0025753E" w:rsidRDefault="00670535" w:rsidP="00670535">
      <w:pPr>
        <w:spacing w:after="0" w:line="240" w:lineRule="auto"/>
        <w:ind w:firstLine="709"/>
        <w:jc w:val="both"/>
        <w:rPr>
          <w:rFonts w:ascii="Arial" w:eastAsia="Times New Roman" w:hAnsi="Arial" w:cs="Arial"/>
          <w:sz w:val="24"/>
          <w:szCs w:val="24"/>
          <w:lang w:eastAsia="ru-RU"/>
        </w:rPr>
      </w:pPr>
      <w:r w:rsidRPr="0025753E">
        <w:rPr>
          <w:rFonts w:ascii="Arial" w:eastAsia="Times New Roman" w:hAnsi="Arial" w:cs="Arial"/>
          <w:sz w:val="24"/>
          <w:szCs w:val="24"/>
          <w:lang w:eastAsia="ru-RU"/>
        </w:rPr>
        <w:t xml:space="preserve">1.1. В Положение </w:t>
      </w:r>
      <w:r w:rsidRPr="0025753E">
        <w:rPr>
          <w:rFonts w:ascii="Arial" w:eastAsia="Times New Roman" w:hAnsi="Arial" w:cs="Arial"/>
          <w:bCs/>
          <w:kern w:val="28"/>
          <w:sz w:val="24"/>
          <w:szCs w:val="24"/>
          <w:lang w:eastAsia="ru-RU"/>
        </w:rPr>
        <w:t xml:space="preserve">о муниципальном жилищном контроле на территории </w:t>
      </w:r>
      <w:r w:rsidR="0025753E">
        <w:rPr>
          <w:rFonts w:ascii="Arial" w:eastAsia="Times New Roman" w:hAnsi="Arial" w:cs="Arial"/>
          <w:bCs/>
          <w:kern w:val="28"/>
          <w:sz w:val="24"/>
          <w:szCs w:val="24"/>
          <w:lang w:eastAsia="ru-RU"/>
        </w:rPr>
        <w:t>Подгоренского</w:t>
      </w:r>
      <w:r w:rsidRPr="0025753E">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sidRPr="0025753E">
        <w:rPr>
          <w:rFonts w:ascii="Arial" w:eastAsia="Times New Roman" w:hAnsi="Arial" w:cs="Arial"/>
          <w:sz w:val="24"/>
          <w:szCs w:val="24"/>
          <w:lang w:eastAsia="ru-RU"/>
        </w:rPr>
        <w:t xml:space="preserve"> - далее Положение:</w:t>
      </w:r>
    </w:p>
    <w:p w:rsidR="00AF7637" w:rsidRPr="0025753E" w:rsidRDefault="00AF7637" w:rsidP="00287CD9">
      <w:pPr>
        <w:spacing w:after="0"/>
        <w:ind w:firstLine="709"/>
        <w:jc w:val="both"/>
        <w:rPr>
          <w:rFonts w:ascii="Arial" w:hAnsi="Arial" w:cs="Arial"/>
          <w:sz w:val="24"/>
          <w:szCs w:val="24"/>
        </w:rPr>
      </w:pPr>
      <w:r w:rsidRPr="0025753E">
        <w:rPr>
          <w:rFonts w:ascii="Arial" w:hAnsi="Arial" w:cs="Arial"/>
          <w:sz w:val="24"/>
          <w:szCs w:val="24"/>
        </w:rPr>
        <w:t xml:space="preserve">1.1.1. Пункт </w:t>
      </w:r>
      <w:r w:rsidR="0025753E">
        <w:rPr>
          <w:rFonts w:ascii="Arial" w:hAnsi="Arial" w:cs="Arial"/>
          <w:sz w:val="24"/>
          <w:szCs w:val="24"/>
        </w:rPr>
        <w:t>29</w:t>
      </w:r>
      <w:r w:rsidRPr="0025753E">
        <w:rPr>
          <w:rFonts w:ascii="Arial" w:hAnsi="Arial" w:cs="Arial"/>
          <w:sz w:val="24"/>
          <w:szCs w:val="24"/>
        </w:rPr>
        <w:t xml:space="preserve"> Положения изложить в следующей редакции:</w:t>
      </w:r>
    </w:p>
    <w:p w:rsidR="00AF7637" w:rsidRPr="0025753E" w:rsidRDefault="00AF7637" w:rsidP="00287CD9">
      <w:pPr>
        <w:pStyle w:val="ConsPlusNormal"/>
        <w:ind w:firstLine="709"/>
        <w:jc w:val="both"/>
        <w:rPr>
          <w:color w:val="000000"/>
          <w:sz w:val="24"/>
          <w:szCs w:val="24"/>
        </w:rPr>
      </w:pPr>
      <w:r w:rsidRPr="0025753E">
        <w:rPr>
          <w:sz w:val="24"/>
          <w:szCs w:val="24"/>
        </w:rPr>
        <w:t>«</w:t>
      </w:r>
      <w:r w:rsidR="0025753E">
        <w:rPr>
          <w:sz w:val="24"/>
          <w:szCs w:val="24"/>
        </w:rPr>
        <w:t>29.</w:t>
      </w:r>
      <w:r w:rsidRPr="0025753E">
        <w:rPr>
          <w:sz w:val="24"/>
          <w:szCs w:val="24"/>
        </w:rPr>
        <w:t xml:space="preserve"> </w:t>
      </w:r>
      <w:r w:rsidRPr="0025753E">
        <w:rPr>
          <w:color w:val="000000"/>
          <w:sz w:val="24"/>
          <w:szCs w:val="24"/>
        </w:rPr>
        <w:t xml:space="preserve">Контрольные мероприятия, указанные в подпунктах </w:t>
      </w:r>
      <w:r w:rsidR="0025753E">
        <w:rPr>
          <w:color w:val="000000"/>
          <w:sz w:val="24"/>
          <w:szCs w:val="24"/>
        </w:rPr>
        <w:t>21.4-21.7</w:t>
      </w:r>
      <w:r w:rsidRPr="0025753E">
        <w:rPr>
          <w:color w:val="000000"/>
          <w:sz w:val="24"/>
          <w:szCs w:val="24"/>
        </w:rPr>
        <w:t xml:space="preserve"> пункта </w:t>
      </w:r>
      <w:r w:rsidR="0025753E">
        <w:rPr>
          <w:color w:val="000000"/>
          <w:sz w:val="24"/>
          <w:szCs w:val="24"/>
        </w:rPr>
        <w:t>21</w:t>
      </w:r>
      <w:r w:rsidRPr="0025753E">
        <w:rPr>
          <w:color w:val="000000"/>
          <w:sz w:val="24"/>
          <w:szCs w:val="24"/>
        </w:rPr>
        <w:t xml:space="preserve"> настоящего Положения, проводятся в форме внеплановых мероприятий.</w:t>
      </w:r>
    </w:p>
    <w:p w:rsidR="00AF7637" w:rsidRPr="0025753E" w:rsidRDefault="00AF7637" w:rsidP="00287CD9">
      <w:pPr>
        <w:autoSpaceDE w:val="0"/>
        <w:autoSpaceDN w:val="0"/>
        <w:adjustRightInd w:val="0"/>
        <w:spacing w:after="0"/>
        <w:ind w:firstLine="708"/>
        <w:jc w:val="both"/>
        <w:rPr>
          <w:rFonts w:ascii="Arial" w:hAnsi="Arial" w:cs="Arial"/>
          <w:sz w:val="24"/>
          <w:szCs w:val="24"/>
        </w:rPr>
      </w:pPr>
      <w:r w:rsidRPr="0025753E">
        <w:rPr>
          <w:rFonts w:ascii="Arial" w:hAnsi="Arial" w:cs="Arial"/>
          <w:sz w:val="24"/>
          <w:szCs w:val="24"/>
          <w:lang w:eastAsia="zh-CN"/>
        </w:rPr>
        <w:t>В</w:t>
      </w:r>
      <w:r w:rsidRPr="0025753E">
        <w:rPr>
          <w:rFonts w:ascii="Arial" w:hAnsi="Arial" w:cs="Arial"/>
          <w:sz w:val="24"/>
          <w:szCs w:val="24"/>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AF7637" w:rsidRPr="0025753E" w:rsidRDefault="00AF7637" w:rsidP="00287CD9">
      <w:pPr>
        <w:suppressAutoHyphens/>
        <w:autoSpaceDE w:val="0"/>
        <w:spacing w:after="0"/>
        <w:ind w:firstLine="709"/>
        <w:jc w:val="both"/>
        <w:rPr>
          <w:rFonts w:ascii="Arial" w:hAnsi="Arial" w:cs="Arial"/>
          <w:sz w:val="24"/>
          <w:szCs w:val="24"/>
          <w:lang w:eastAsia="zh-CN"/>
        </w:rPr>
      </w:pPr>
      <w:r w:rsidRPr="0025753E">
        <w:rPr>
          <w:rFonts w:ascii="Arial" w:hAnsi="Arial" w:cs="Arial"/>
          <w:sz w:val="24"/>
          <w:szCs w:val="24"/>
          <w:lang w:eastAsia="zh-CN"/>
        </w:rPr>
        <w:t>Основанием для проведения контрольных мероприятий, проводимых с взаимодействием с контролируемыми лицами, является:</w:t>
      </w:r>
    </w:p>
    <w:p w:rsidR="00AF7637" w:rsidRPr="0025753E" w:rsidRDefault="00AF7637" w:rsidP="00287CD9">
      <w:pPr>
        <w:suppressAutoHyphens/>
        <w:autoSpaceDE w:val="0"/>
        <w:spacing w:after="0"/>
        <w:ind w:firstLine="709"/>
        <w:jc w:val="both"/>
        <w:rPr>
          <w:rFonts w:ascii="Arial" w:hAnsi="Arial" w:cs="Arial"/>
          <w:sz w:val="24"/>
          <w:szCs w:val="24"/>
          <w:lang w:eastAsia="zh-CN"/>
        </w:rPr>
      </w:pPr>
      <w:r w:rsidRPr="0025753E">
        <w:rPr>
          <w:rFonts w:ascii="Arial" w:hAnsi="Arial" w:cs="Arial"/>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7637" w:rsidRPr="0025753E" w:rsidRDefault="00AF7637" w:rsidP="00287CD9">
      <w:pPr>
        <w:suppressAutoHyphens/>
        <w:autoSpaceDE w:val="0"/>
        <w:spacing w:after="0"/>
        <w:ind w:firstLine="709"/>
        <w:jc w:val="both"/>
        <w:rPr>
          <w:rFonts w:ascii="Arial" w:hAnsi="Arial" w:cs="Arial"/>
          <w:sz w:val="24"/>
          <w:szCs w:val="24"/>
          <w:lang w:eastAsia="zh-CN"/>
        </w:rPr>
      </w:pPr>
      <w:r w:rsidRPr="0025753E">
        <w:rPr>
          <w:rFonts w:ascii="Arial" w:hAnsi="Arial" w:cs="Arial"/>
          <w:sz w:val="24"/>
          <w:szCs w:val="24"/>
          <w:lang w:eastAsia="zh-CN"/>
        </w:rPr>
        <w:lastRenderedPageBreak/>
        <w:t>2) наступление сроков проведения контрольных мероприятий, включенных в план проведения контрольных мероприятий;</w:t>
      </w:r>
    </w:p>
    <w:p w:rsidR="00AF7637" w:rsidRPr="0025753E" w:rsidRDefault="00AF7637" w:rsidP="00287CD9">
      <w:pPr>
        <w:suppressAutoHyphens/>
        <w:autoSpaceDE w:val="0"/>
        <w:spacing w:after="0"/>
        <w:ind w:firstLine="709"/>
        <w:jc w:val="both"/>
        <w:rPr>
          <w:rFonts w:ascii="Arial" w:hAnsi="Arial" w:cs="Arial"/>
          <w:sz w:val="24"/>
          <w:szCs w:val="24"/>
          <w:lang w:eastAsia="zh-CN"/>
        </w:rPr>
      </w:pPr>
      <w:r w:rsidRPr="0025753E">
        <w:rPr>
          <w:rFonts w:ascii="Arial" w:hAnsi="Arial" w:cs="Arial"/>
          <w:sz w:val="24"/>
          <w:szCs w:val="24"/>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F7637" w:rsidRPr="0025753E" w:rsidRDefault="00AF7637" w:rsidP="00287CD9">
      <w:pPr>
        <w:suppressAutoHyphens/>
        <w:autoSpaceDE w:val="0"/>
        <w:spacing w:after="0"/>
        <w:ind w:firstLine="709"/>
        <w:jc w:val="both"/>
        <w:rPr>
          <w:rFonts w:ascii="Arial" w:hAnsi="Arial" w:cs="Arial"/>
          <w:sz w:val="24"/>
          <w:szCs w:val="24"/>
          <w:lang w:eastAsia="zh-CN"/>
        </w:rPr>
      </w:pPr>
      <w:r w:rsidRPr="0025753E">
        <w:rPr>
          <w:rFonts w:ascii="Arial" w:hAnsi="Arial" w:cs="Arial"/>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7637" w:rsidRPr="0025753E" w:rsidRDefault="00AF7637" w:rsidP="00287CD9">
      <w:pPr>
        <w:suppressAutoHyphens/>
        <w:autoSpaceDE w:val="0"/>
        <w:spacing w:after="0"/>
        <w:ind w:firstLine="709"/>
        <w:jc w:val="both"/>
        <w:rPr>
          <w:rFonts w:ascii="Arial" w:hAnsi="Arial" w:cs="Arial"/>
          <w:sz w:val="24"/>
          <w:szCs w:val="24"/>
          <w:lang w:eastAsia="zh-CN"/>
        </w:rPr>
      </w:pPr>
      <w:r w:rsidRPr="0025753E">
        <w:rPr>
          <w:rFonts w:ascii="Arial" w:hAnsi="Arial" w:cs="Arial"/>
          <w:sz w:val="24"/>
          <w:szCs w:val="24"/>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AF7637" w:rsidRPr="0025753E" w:rsidRDefault="00AF7637" w:rsidP="00287CD9">
      <w:pPr>
        <w:suppressAutoHyphens/>
        <w:autoSpaceDE w:val="0"/>
        <w:spacing w:after="0"/>
        <w:ind w:firstLine="709"/>
        <w:jc w:val="both"/>
        <w:rPr>
          <w:rFonts w:ascii="Arial" w:hAnsi="Arial" w:cs="Arial"/>
          <w:sz w:val="24"/>
          <w:szCs w:val="24"/>
          <w:lang w:eastAsia="zh-CN"/>
        </w:rPr>
      </w:pPr>
      <w:r w:rsidRPr="0025753E">
        <w:rPr>
          <w:rFonts w:ascii="Arial" w:hAnsi="Arial" w:cs="Arial"/>
          <w:sz w:val="24"/>
          <w:szCs w:val="24"/>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roofErr w:type="gramStart"/>
      <w:r w:rsidRPr="0025753E">
        <w:rPr>
          <w:rFonts w:ascii="Arial" w:hAnsi="Arial" w:cs="Arial"/>
          <w:sz w:val="24"/>
          <w:szCs w:val="24"/>
          <w:lang w:eastAsia="zh-CN"/>
        </w:rPr>
        <w:t>.</w:t>
      </w:r>
      <w:r w:rsidRPr="0025753E">
        <w:rPr>
          <w:rFonts w:ascii="Arial" w:hAnsi="Arial" w:cs="Arial"/>
          <w:sz w:val="24"/>
          <w:szCs w:val="24"/>
        </w:rPr>
        <w:t>»;</w:t>
      </w:r>
      <w:proofErr w:type="gramEnd"/>
    </w:p>
    <w:p w:rsidR="00670535" w:rsidRPr="0025753E" w:rsidRDefault="00670535" w:rsidP="00670535">
      <w:pPr>
        <w:spacing w:after="0" w:line="240" w:lineRule="auto"/>
        <w:ind w:firstLine="709"/>
        <w:jc w:val="both"/>
        <w:rPr>
          <w:rFonts w:ascii="Arial" w:eastAsia="Times New Roman" w:hAnsi="Arial" w:cs="Arial"/>
          <w:sz w:val="24"/>
          <w:szCs w:val="24"/>
          <w:lang w:eastAsia="ru-RU"/>
        </w:rPr>
      </w:pPr>
      <w:r w:rsidRPr="0025753E">
        <w:rPr>
          <w:rFonts w:ascii="Arial" w:eastAsia="Times New Roman" w:hAnsi="Arial" w:cs="Arial"/>
          <w:sz w:val="24"/>
          <w:szCs w:val="24"/>
          <w:lang w:eastAsia="ru-RU"/>
        </w:rPr>
        <w:t>1.1.</w:t>
      </w:r>
      <w:r w:rsidR="0025753E">
        <w:rPr>
          <w:rFonts w:ascii="Arial" w:eastAsia="Times New Roman" w:hAnsi="Arial" w:cs="Arial"/>
          <w:sz w:val="24"/>
          <w:szCs w:val="24"/>
          <w:lang w:eastAsia="ru-RU"/>
        </w:rPr>
        <w:t>2</w:t>
      </w:r>
      <w:r w:rsidRPr="0025753E">
        <w:rPr>
          <w:rFonts w:ascii="Arial" w:eastAsia="Times New Roman" w:hAnsi="Arial" w:cs="Arial"/>
          <w:sz w:val="24"/>
          <w:szCs w:val="24"/>
          <w:lang w:eastAsia="ru-RU"/>
        </w:rPr>
        <w:t xml:space="preserve">. Раздел </w:t>
      </w:r>
      <w:r w:rsidR="0025753E">
        <w:rPr>
          <w:rFonts w:ascii="Arial" w:eastAsia="Times New Roman" w:hAnsi="Arial" w:cs="Arial"/>
          <w:sz w:val="24"/>
          <w:szCs w:val="24"/>
          <w:lang w:eastAsia="ru-RU"/>
        </w:rPr>
        <w:t>Положения «Досудебный порядок обжалования решений контрольного (надзорного) органа, действий (бездействи</w:t>
      </w:r>
      <w:r w:rsidR="0087528D">
        <w:rPr>
          <w:rFonts w:ascii="Arial" w:eastAsia="Times New Roman" w:hAnsi="Arial" w:cs="Arial"/>
          <w:sz w:val="24"/>
          <w:szCs w:val="24"/>
          <w:lang w:eastAsia="ru-RU"/>
        </w:rPr>
        <w:t>я</w:t>
      </w:r>
      <w:r w:rsidR="0025753E">
        <w:rPr>
          <w:rFonts w:ascii="Arial" w:eastAsia="Times New Roman" w:hAnsi="Arial" w:cs="Arial"/>
          <w:sz w:val="24"/>
          <w:szCs w:val="24"/>
          <w:lang w:eastAsia="ru-RU"/>
        </w:rPr>
        <w:t>) его должностных лиц»</w:t>
      </w:r>
      <w:r w:rsidRPr="0025753E">
        <w:rPr>
          <w:rFonts w:ascii="Arial" w:eastAsia="Times New Roman" w:hAnsi="Arial" w:cs="Arial"/>
          <w:sz w:val="24"/>
          <w:szCs w:val="24"/>
          <w:lang w:eastAsia="ru-RU"/>
        </w:rPr>
        <w:t xml:space="preserve"> изложить в следующей редакции:</w:t>
      </w:r>
    </w:p>
    <w:p w:rsidR="00670535" w:rsidRPr="0025753E" w:rsidRDefault="0025753E" w:rsidP="00670535">
      <w:pPr>
        <w:pStyle w:val="ConsPlusNormal"/>
        <w:ind w:firstLine="709"/>
        <w:jc w:val="both"/>
        <w:rPr>
          <w:sz w:val="24"/>
          <w:szCs w:val="24"/>
        </w:rPr>
      </w:pPr>
      <w:r>
        <w:rPr>
          <w:sz w:val="24"/>
          <w:szCs w:val="24"/>
        </w:rPr>
        <w:t>«</w:t>
      </w:r>
      <w:r w:rsidR="00670535" w:rsidRPr="0025753E">
        <w:rPr>
          <w:sz w:val="24"/>
          <w:szCs w:val="24"/>
        </w:rPr>
        <w:t>Обжалование решений контрольного органа, действий (бездействия) его должностных лиц.</w:t>
      </w:r>
    </w:p>
    <w:p w:rsidR="00670535" w:rsidRPr="0025753E" w:rsidRDefault="0025753E" w:rsidP="00670535">
      <w:pPr>
        <w:pStyle w:val="ConsPlusNormal"/>
        <w:ind w:firstLine="709"/>
        <w:jc w:val="both"/>
        <w:rPr>
          <w:color w:val="000000"/>
          <w:sz w:val="24"/>
          <w:szCs w:val="24"/>
        </w:rPr>
      </w:pPr>
      <w:r>
        <w:rPr>
          <w:color w:val="000000"/>
          <w:sz w:val="24"/>
          <w:szCs w:val="24"/>
        </w:rPr>
        <w:t>34</w:t>
      </w:r>
      <w:r w:rsidR="00670535" w:rsidRPr="0025753E">
        <w:rPr>
          <w:color w:val="000000"/>
          <w:sz w:val="24"/>
          <w:szCs w:val="24"/>
        </w:rPr>
        <w:t xml:space="preserve">.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670535" w:rsidRPr="0025753E" w:rsidRDefault="00670535" w:rsidP="00670535">
      <w:pPr>
        <w:pStyle w:val="ConsPlusNormal"/>
        <w:ind w:firstLine="709"/>
        <w:jc w:val="both"/>
        <w:rPr>
          <w:color w:val="000000"/>
          <w:sz w:val="24"/>
          <w:szCs w:val="24"/>
        </w:rPr>
      </w:pPr>
      <w:r w:rsidRPr="0025753E">
        <w:rPr>
          <w:color w:val="000000"/>
          <w:sz w:val="24"/>
          <w:szCs w:val="24"/>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670535" w:rsidRPr="0025753E" w:rsidRDefault="0025753E" w:rsidP="00670535">
      <w:pPr>
        <w:widowControl w:val="0"/>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35</w:t>
      </w:r>
      <w:r w:rsidR="00670535" w:rsidRPr="0025753E">
        <w:rPr>
          <w:rFonts w:ascii="Arial" w:hAnsi="Arial" w:cs="Arial"/>
          <w:color w:val="000000"/>
          <w:sz w:val="24"/>
          <w:szCs w:val="24"/>
        </w:rPr>
        <w:t>. При осуществлении муниципального контроля досудебный порядок подачи жалобы, предусмотренный главой 9 Федерального закона № 248-ФЗ, не применяется</w:t>
      </w:r>
      <w:proofErr w:type="gramStart"/>
      <w:r w:rsidR="00670535" w:rsidRPr="0025753E">
        <w:rPr>
          <w:rFonts w:ascii="Arial" w:hAnsi="Arial" w:cs="Arial"/>
          <w:color w:val="000000"/>
          <w:sz w:val="24"/>
          <w:szCs w:val="24"/>
        </w:rPr>
        <w:t>.».</w:t>
      </w:r>
      <w:proofErr w:type="gramEnd"/>
    </w:p>
    <w:p w:rsidR="00670535" w:rsidRPr="0025753E" w:rsidRDefault="00670535" w:rsidP="00670535">
      <w:pPr>
        <w:spacing w:after="0" w:line="240" w:lineRule="auto"/>
        <w:ind w:firstLine="709"/>
        <w:jc w:val="both"/>
        <w:rPr>
          <w:rFonts w:ascii="Arial" w:eastAsia="Times New Roman" w:hAnsi="Arial" w:cs="Arial"/>
          <w:sz w:val="24"/>
          <w:szCs w:val="24"/>
          <w:lang w:eastAsia="ru-RU"/>
        </w:rPr>
      </w:pPr>
      <w:r w:rsidRPr="0025753E">
        <w:rPr>
          <w:rFonts w:ascii="Arial" w:eastAsia="Times New Roman" w:hAnsi="Arial" w:cs="Arial"/>
          <w:sz w:val="24"/>
          <w:szCs w:val="24"/>
          <w:lang w:eastAsia="ru-RU"/>
        </w:rPr>
        <w:t>2.</w:t>
      </w:r>
      <w:r w:rsidR="006E55E0" w:rsidRPr="0025753E">
        <w:rPr>
          <w:rFonts w:ascii="Arial" w:eastAsia="Times New Roman" w:hAnsi="Arial" w:cs="Arial"/>
          <w:sz w:val="24"/>
          <w:szCs w:val="24"/>
          <w:lang w:eastAsia="ru-RU"/>
        </w:rPr>
        <w:t xml:space="preserve"> </w:t>
      </w:r>
      <w:r w:rsidRPr="0025753E">
        <w:rPr>
          <w:rFonts w:ascii="Arial" w:eastAsia="Times New Roman" w:hAnsi="Arial" w:cs="Arial"/>
          <w:sz w:val="24"/>
          <w:szCs w:val="24"/>
          <w:lang w:eastAsia="ru-RU"/>
        </w:rPr>
        <w:t xml:space="preserve">Опубликовать настоящее решение в Вестнике муниципальных правовых актов </w:t>
      </w:r>
      <w:r w:rsidR="0025753E">
        <w:rPr>
          <w:rFonts w:ascii="Arial" w:eastAsia="Times New Roman" w:hAnsi="Arial" w:cs="Arial"/>
          <w:sz w:val="24"/>
          <w:szCs w:val="24"/>
          <w:lang w:eastAsia="ru-RU"/>
        </w:rPr>
        <w:t>Подгоренского</w:t>
      </w:r>
      <w:r w:rsidRPr="0025753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25753E" w:rsidRPr="00FB4284" w:rsidRDefault="0025753E" w:rsidP="0025753E">
      <w:pPr>
        <w:spacing w:after="0" w:line="240" w:lineRule="auto"/>
        <w:ind w:firstLine="709"/>
        <w:jc w:val="both"/>
        <w:rPr>
          <w:rFonts w:ascii="Arial" w:eastAsia="Times New Roman" w:hAnsi="Arial" w:cs="Arial"/>
          <w:sz w:val="24"/>
          <w:szCs w:val="24"/>
          <w:lang w:eastAsia="ru-RU"/>
        </w:rPr>
      </w:pPr>
      <w:bookmarkStart w:id="0" w:name="_GoBack"/>
      <w:bookmarkEnd w:id="0"/>
    </w:p>
    <w:tbl>
      <w:tblPr>
        <w:tblW w:w="0" w:type="auto"/>
        <w:tblBorders>
          <w:insideH w:val="single" w:sz="4" w:space="0" w:color="auto"/>
        </w:tblBorders>
        <w:tblLook w:val="04A0" w:firstRow="1" w:lastRow="0" w:firstColumn="1" w:lastColumn="0" w:noHBand="0" w:noVBand="1"/>
      </w:tblPr>
      <w:tblGrid>
        <w:gridCol w:w="4857"/>
        <w:gridCol w:w="4857"/>
      </w:tblGrid>
      <w:tr w:rsidR="0025753E" w:rsidRPr="00FB4284" w:rsidTr="00FA31AD">
        <w:tc>
          <w:tcPr>
            <w:tcW w:w="4857" w:type="dxa"/>
            <w:shd w:val="clear" w:color="auto" w:fill="auto"/>
          </w:tcPr>
          <w:p w:rsidR="0025753E" w:rsidRDefault="0025753E" w:rsidP="00FA31AD">
            <w:pPr>
              <w:spacing w:after="0" w:line="240" w:lineRule="auto"/>
              <w:ind w:firstLine="709"/>
              <w:rPr>
                <w:rFonts w:ascii="Arial" w:eastAsia="Calibri" w:hAnsi="Arial" w:cs="Arial"/>
                <w:sz w:val="24"/>
                <w:szCs w:val="24"/>
                <w:lang w:eastAsia="ru-RU"/>
              </w:rPr>
            </w:pPr>
          </w:p>
          <w:p w:rsidR="0025753E" w:rsidRDefault="0025753E" w:rsidP="00FA31AD">
            <w:pPr>
              <w:spacing w:after="0" w:line="240" w:lineRule="auto"/>
              <w:ind w:firstLine="709"/>
              <w:rPr>
                <w:rFonts w:ascii="Arial" w:eastAsia="Calibri" w:hAnsi="Arial" w:cs="Arial"/>
                <w:sz w:val="24"/>
                <w:szCs w:val="24"/>
                <w:lang w:eastAsia="ru-RU"/>
              </w:rPr>
            </w:pPr>
          </w:p>
          <w:p w:rsidR="0025753E" w:rsidRDefault="0025753E" w:rsidP="00FA31AD">
            <w:pPr>
              <w:spacing w:after="0" w:line="240" w:lineRule="auto"/>
              <w:ind w:firstLine="709"/>
              <w:rPr>
                <w:rFonts w:ascii="Arial" w:eastAsia="Calibri" w:hAnsi="Arial" w:cs="Arial"/>
                <w:sz w:val="24"/>
                <w:szCs w:val="24"/>
                <w:lang w:eastAsia="ru-RU"/>
              </w:rPr>
            </w:pPr>
          </w:p>
          <w:p w:rsidR="0025753E" w:rsidRDefault="0025753E" w:rsidP="00FA31AD">
            <w:pPr>
              <w:spacing w:after="0" w:line="240" w:lineRule="auto"/>
              <w:ind w:firstLine="709"/>
              <w:rPr>
                <w:rFonts w:ascii="Arial" w:eastAsia="Calibri" w:hAnsi="Arial" w:cs="Arial"/>
                <w:sz w:val="24"/>
                <w:szCs w:val="24"/>
                <w:lang w:eastAsia="ru-RU"/>
              </w:rPr>
            </w:pPr>
            <w:r w:rsidRPr="00FB4284">
              <w:rPr>
                <w:rFonts w:ascii="Arial" w:eastAsia="Calibri" w:hAnsi="Arial" w:cs="Arial"/>
                <w:sz w:val="24"/>
                <w:szCs w:val="24"/>
                <w:lang w:eastAsia="ru-RU"/>
              </w:rPr>
              <w:t xml:space="preserve">Глава </w:t>
            </w:r>
            <w:r>
              <w:rPr>
                <w:rFonts w:ascii="Arial" w:eastAsia="Calibri" w:hAnsi="Arial" w:cs="Arial"/>
                <w:sz w:val="24"/>
                <w:szCs w:val="24"/>
                <w:lang w:eastAsia="ru-RU"/>
              </w:rPr>
              <w:t>Подгоренского</w:t>
            </w:r>
            <w:r w:rsidRPr="00FB4284">
              <w:rPr>
                <w:rFonts w:ascii="Arial" w:eastAsia="Calibri" w:hAnsi="Arial" w:cs="Arial"/>
                <w:sz w:val="24"/>
                <w:szCs w:val="24"/>
                <w:lang w:eastAsia="ru-RU"/>
              </w:rPr>
              <w:t xml:space="preserve"> </w:t>
            </w:r>
          </w:p>
          <w:p w:rsidR="0025753E" w:rsidRPr="00FB4284" w:rsidRDefault="0025753E" w:rsidP="00FA31AD">
            <w:pPr>
              <w:spacing w:after="0" w:line="240" w:lineRule="auto"/>
              <w:ind w:firstLine="709"/>
              <w:rPr>
                <w:rFonts w:ascii="Arial" w:eastAsia="Calibri" w:hAnsi="Arial" w:cs="Arial"/>
                <w:sz w:val="24"/>
                <w:szCs w:val="24"/>
                <w:lang w:eastAsia="ru-RU"/>
              </w:rPr>
            </w:pPr>
            <w:r w:rsidRPr="00FB4284">
              <w:rPr>
                <w:rFonts w:ascii="Arial" w:eastAsia="Calibri" w:hAnsi="Arial" w:cs="Arial"/>
                <w:sz w:val="24"/>
                <w:szCs w:val="24"/>
                <w:lang w:eastAsia="ru-RU"/>
              </w:rPr>
              <w:t>сельского поселения</w:t>
            </w:r>
          </w:p>
        </w:tc>
        <w:tc>
          <w:tcPr>
            <w:tcW w:w="4857" w:type="dxa"/>
            <w:shd w:val="clear" w:color="auto" w:fill="auto"/>
          </w:tcPr>
          <w:p w:rsidR="0025753E" w:rsidRDefault="0025753E" w:rsidP="00FA31AD">
            <w:pPr>
              <w:spacing w:after="0" w:line="240" w:lineRule="auto"/>
              <w:ind w:firstLine="709"/>
              <w:rPr>
                <w:rFonts w:ascii="Arial" w:eastAsia="Calibri" w:hAnsi="Arial" w:cs="Arial"/>
                <w:sz w:val="24"/>
                <w:szCs w:val="24"/>
                <w:lang w:eastAsia="ru-RU"/>
              </w:rPr>
            </w:pPr>
          </w:p>
          <w:p w:rsidR="0025753E" w:rsidRDefault="0025753E" w:rsidP="00FA31AD">
            <w:pPr>
              <w:spacing w:after="0" w:line="240" w:lineRule="auto"/>
              <w:ind w:firstLine="709"/>
              <w:rPr>
                <w:rFonts w:ascii="Arial" w:eastAsia="Calibri" w:hAnsi="Arial" w:cs="Arial"/>
                <w:sz w:val="24"/>
                <w:szCs w:val="24"/>
                <w:lang w:eastAsia="ru-RU"/>
              </w:rPr>
            </w:pPr>
          </w:p>
          <w:p w:rsidR="0025753E" w:rsidRDefault="0025753E" w:rsidP="00FA31AD">
            <w:pPr>
              <w:spacing w:after="0" w:line="240" w:lineRule="auto"/>
              <w:ind w:firstLine="709"/>
              <w:rPr>
                <w:rFonts w:ascii="Arial" w:eastAsia="Calibri" w:hAnsi="Arial" w:cs="Arial"/>
                <w:sz w:val="24"/>
                <w:szCs w:val="24"/>
                <w:lang w:eastAsia="ru-RU"/>
              </w:rPr>
            </w:pPr>
          </w:p>
          <w:p w:rsidR="0025753E" w:rsidRDefault="0025753E" w:rsidP="00FA31AD">
            <w:pPr>
              <w:spacing w:after="0" w:line="240" w:lineRule="auto"/>
              <w:ind w:firstLine="709"/>
              <w:rPr>
                <w:rFonts w:ascii="Arial" w:eastAsia="Calibri" w:hAnsi="Arial" w:cs="Arial"/>
                <w:sz w:val="24"/>
                <w:szCs w:val="24"/>
                <w:lang w:eastAsia="ru-RU"/>
              </w:rPr>
            </w:pPr>
          </w:p>
          <w:p w:rsidR="0025753E" w:rsidRPr="00FB4284" w:rsidRDefault="0025753E" w:rsidP="00FA31AD">
            <w:pPr>
              <w:spacing w:after="0" w:line="240" w:lineRule="auto"/>
              <w:ind w:firstLine="709"/>
              <w:rPr>
                <w:rFonts w:ascii="Arial" w:eastAsia="Calibri" w:hAnsi="Arial" w:cs="Arial"/>
                <w:sz w:val="24"/>
                <w:szCs w:val="24"/>
                <w:lang w:eastAsia="ru-RU"/>
              </w:rPr>
            </w:pPr>
            <w:proofErr w:type="spellStart"/>
            <w:r>
              <w:rPr>
                <w:rFonts w:ascii="Arial" w:eastAsia="Calibri" w:hAnsi="Arial" w:cs="Arial"/>
                <w:sz w:val="24"/>
                <w:szCs w:val="24"/>
                <w:lang w:eastAsia="ru-RU"/>
              </w:rPr>
              <w:t>А.С.Разборский</w:t>
            </w:r>
            <w:proofErr w:type="spellEnd"/>
          </w:p>
        </w:tc>
      </w:tr>
    </w:tbl>
    <w:p w:rsidR="00670535" w:rsidRPr="0025753E" w:rsidRDefault="00670535" w:rsidP="00670535">
      <w:pPr>
        <w:spacing w:after="0" w:line="240" w:lineRule="auto"/>
        <w:ind w:firstLine="709"/>
        <w:jc w:val="both"/>
        <w:rPr>
          <w:rFonts w:ascii="Arial" w:eastAsia="Times New Roman" w:hAnsi="Arial" w:cs="Arial"/>
          <w:sz w:val="24"/>
          <w:szCs w:val="24"/>
          <w:lang w:eastAsia="ru-RU"/>
        </w:rPr>
      </w:pPr>
    </w:p>
    <w:p w:rsidR="00B56F20" w:rsidRPr="0025753E" w:rsidRDefault="00B56F20">
      <w:pPr>
        <w:rPr>
          <w:rFonts w:ascii="Arial" w:hAnsi="Arial" w:cs="Arial"/>
          <w:sz w:val="24"/>
          <w:szCs w:val="24"/>
        </w:rPr>
      </w:pPr>
    </w:p>
    <w:sectPr w:rsidR="00B56F20" w:rsidRPr="0025753E" w:rsidSect="0025753E">
      <w:headerReference w:type="even" r:id="rId7"/>
      <w:headerReference w:type="default" r:id="rId8"/>
      <w:footerReference w:type="even" r:id="rId9"/>
      <w:footerReference w:type="default" r:id="rId10"/>
      <w:headerReference w:type="first" r:id="rId11"/>
      <w:footerReference w:type="first" r:id="rId12"/>
      <w:pgSz w:w="11906" w:h="16838"/>
      <w:pgMar w:top="141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D17" w:rsidRDefault="00CE5D17">
      <w:pPr>
        <w:spacing w:after="0" w:line="240" w:lineRule="auto"/>
      </w:pPr>
      <w:r>
        <w:separator/>
      </w:r>
    </w:p>
  </w:endnote>
  <w:endnote w:type="continuationSeparator" w:id="0">
    <w:p w:rsidR="00CE5D17" w:rsidRDefault="00CE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CE5D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CE5D1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CE5D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D17" w:rsidRDefault="00CE5D17">
      <w:pPr>
        <w:spacing w:after="0" w:line="240" w:lineRule="auto"/>
      </w:pPr>
      <w:r>
        <w:separator/>
      </w:r>
    </w:p>
  </w:footnote>
  <w:footnote w:type="continuationSeparator" w:id="0">
    <w:p w:rsidR="00CE5D17" w:rsidRDefault="00CE5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CE5D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CE5D1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CE5D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BC"/>
    <w:rsid w:val="00076D2C"/>
    <w:rsid w:val="0019434F"/>
    <w:rsid w:val="0025753E"/>
    <w:rsid w:val="002611A6"/>
    <w:rsid w:val="00287CD9"/>
    <w:rsid w:val="0030520B"/>
    <w:rsid w:val="003771AC"/>
    <w:rsid w:val="00424CC4"/>
    <w:rsid w:val="00670535"/>
    <w:rsid w:val="006E55E0"/>
    <w:rsid w:val="0087528D"/>
    <w:rsid w:val="008D3D72"/>
    <w:rsid w:val="00AF7637"/>
    <w:rsid w:val="00B56F20"/>
    <w:rsid w:val="00CE5D17"/>
    <w:rsid w:val="00DB2EBC"/>
    <w:rsid w:val="00E32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0535"/>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70535"/>
    <w:rPr>
      <w:rFonts w:ascii="Times New Roman" w:eastAsia="Times New Roman" w:hAnsi="Times New Roman" w:cs="Times New Roman"/>
      <w:sz w:val="24"/>
      <w:szCs w:val="24"/>
      <w:lang w:eastAsia="ru-RU"/>
    </w:rPr>
  </w:style>
  <w:style w:type="paragraph" w:styleId="a5">
    <w:name w:val="footer"/>
    <w:basedOn w:val="a"/>
    <w:link w:val="a6"/>
    <w:rsid w:val="00670535"/>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70535"/>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670535"/>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uiPriority w:val="99"/>
    <w:locked/>
    <w:rsid w:val="00670535"/>
    <w:rPr>
      <w:rFonts w:ascii="Arial" w:eastAsia="Times New Roman" w:hAnsi="Arial" w:cs="Arial"/>
      <w:lang w:eastAsia="zh-CN"/>
    </w:rPr>
  </w:style>
  <w:style w:type="paragraph" w:styleId="a7">
    <w:name w:val="Balloon Text"/>
    <w:basedOn w:val="a"/>
    <w:link w:val="a8"/>
    <w:uiPriority w:val="99"/>
    <w:semiHidden/>
    <w:unhideWhenUsed/>
    <w:rsid w:val="00076D2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6D2C"/>
    <w:rPr>
      <w:rFonts w:ascii="Segoe UI" w:hAnsi="Segoe UI" w:cs="Segoe UI"/>
      <w:sz w:val="18"/>
      <w:szCs w:val="18"/>
    </w:rPr>
  </w:style>
  <w:style w:type="paragraph" w:styleId="a9">
    <w:name w:val="No Spacing"/>
    <w:uiPriority w:val="1"/>
    <w:qFormat/>
    <w:rsid w:val="002575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0535"/>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70535"/>
    <w:rPr>
      <w:rFonts w:ascii="Times New Roman" w:eastAsia="Times New Roman" w:hAnsi="Times New Roman" w:cs="Times New Roman"/>
      <w:sz w:val="24"/>
      <w:szCs w:val="24"/>
      <w:lang w:eastAsia="ru-RU"/>
    </w:rPr>
  </w:style>
  <w:style w:type="paragraph" w:styleId="a5">
    <w:name w:val="footer"/>
    <w:basedOn w:val="a"/>
    <w:link w:val="a6"/>
    <w:rsid w:val="00670535"/>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70535"/>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670535"/>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uiPriority w:val="99"/>
    <w:locked/>
    <w:rsid w:val="00670535"/>
    <w:rPr>
      <w:rFonts w:ascii="Arial" w:eastAsia="Times New Roman" w:hAnsi="Arial" w:cs="Arial"/>
      <w:lang w:eastAsia="zh-CN"/>
    </w:rPr>
  </w:style>
  <w:style w:type="paragraph" w:styleId="a7">
    <w:name w:val="Balloon Text"/>
    <w:basedOn w:val="a"/>
    <w:link w:val="a8"/>
    <w:uiPriority w:val="99"/>
    <w:semiHidden/>
    <w:unhideWhenUsed/>
    <w:rsid w:val="00076D2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6D2C"/>
    <w:rPr>
      <w:rFonts w:ascii="Segoe UI" w:hAnsi="Segoe UI" w:cs="Segoe UI"/>
      <w:sz w:val="18"/>
      <w:szCs w:val="18"/>
    </w:rPr>
  </w:style>
  <w:style w:type="paragraph" w:styleId="a9">
    <w:name w:val="No Spacing"/>
    <w:uiPriority w:val="1"/>
    <w:qFormat/>
    <w:rsid w:val="00257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4228">
      <w:bodyDiv w:val="1"/>
      <w:marLeft w:val="0"/>
      <w:marRight w:val="0"/>
      <w:marTop w:val="0"/>
      <w:marBottom w:val="0"/>
      <w:divBdr>
        <w:top w:val="none" w:sz="0" w:space="0" w:color="auto"/>
        <w:left w:val="none" w:sz="0" w:space="0" w:color="auto"/>
        <w:bottom w:val="none" w:sz="0" w:space="0" w:color="auto"/>
        <w:right w:val="none" w:sz="0" w:space="0" w:color="auto"/>
      </w:divBdr>
    </w:div>
    <w:div w:id="28358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Admin</cp:lastModifiedBy>
  <cp:revision>14</cp:revision>
  <cp:lastPrinted>2023-05-16T07:16:00Z</cp:lastPrinted>
  <dcterms:created xsi:type="dcterms:W3CDTF">2023-05-12T09:16:00Z</dcterms:created>
  <dcterms:modified xsi:type="dcterms:W3CDTF">2023-05-16T07:16:00Z</dcterms:modified>
</cp:coreProperties>
</file>