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7E" w:rsidRDefault="00AE467E" w:rsidP="00AE467E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Российская Федерация</w:t>
      </w:r>
    </w:p>
    <w:p w:rsidR="00AE467E" w:rsidRDefault="00AE467E" w:rsidP="00AE467E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>СОВЕТ НАРОДНЫХ ДЕПУТАТОВ</w:t>
      </w:r>
    </w:p>
    <w:p w:rsidR="00AE467E" w:rsidRDefault="00AE467E" w:rsidP="00AE467E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 xml:space="preserve">ПОДГОРЕНСКОГО СЕЛЬСКОГО ПОСЕЛЕНИЯ </w:t>
      </w:r>
    </w:p>
    <w:p w:rsidR="00AE467E" w:rsidRDefault="00AE467E" w:rsidP="00AE467E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 xml:space="preserve">КАЛАЧЕЕВСКОГО МУНИЦИПАЛЬНОГО РАЙОНА </w:t>
      </w:r>
    </w:p>
    <w:p w:rsidR="00AE467E" w:rsidRDefault="00AE467E" w:rsidP="00AE467E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>ВОРОНЕЖСКОЙ ОБЛАСТИ</w:t>
      </w:r>
    </w:p>
    <w:p w:rsidR="00AE467E" w:rsidRDefault="00AE467E" w:rsidP="00AE467E">
      <w:pPr>
        <w:spacing w:after="0" w:line="240" w:lineRule="auto"/>
        <w:ind w:firstLine="720"/>
        <w:jc w:val="center"/>
        <w:rPr>
          <w:rFonts w:ascii="Arial" w:hAnsi="Arial" w:cs="Arial"/>
          <w:b/>
          <w:bCs/>
          <w:color w:val="1E1E1E"/>
          <w:sz w:val="24"/>
          <w:szCs w:val="24"/>
        </w:rPr>
      </w:pPr>
    </w:p>
    <w:p w:rsidR="00AE467E" w:rsidRDefault="00AE467E" w:rsidP="00AE467E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 xml:space="preserve">РЕШЕНИЕ </w:t>
      </w:r>
    </w:p>
    <w:p w:rsidR="00AE467E" w:rsidRDefault="00AE467E" w:rsidP="00AE467E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>от 01 августа 2022 г. № 85</w:t>
      </w:r>
    </w:p>
    <w:p w:rsidR="00AE467E" w:rsidRDefault="00AE467E" w:rsidP="00AE467E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>с. Подгорное</w:t>
      </w:r>
    </w:p>
    <w:p w:rsidR="00AE467E" w:rsidRDefault="00AE467E" w:rsidP="00AE467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AE467E" w:rsidRDefault="00AE467E" w:rsidP="00AE467E">
      <w:pPr>
        <w:pStyle w:val="ConsPlusTitle"/>
        <w:ind w:right="-1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Подгоренского сельского поселения 21.11.2017 г № 81 «Об утверждении Правил благоустройства Подгоренского сельского поселения Калачеевского муниципального района Воронежской области» (в редакции от 18.12.2018 г.</w:t>
      </w:r>
      <w:proofErr w:type="gramEnd"/>
    </w:p>
    <w:p w:rsidR="00AE467E" w:rsidRDefault="00AE467E" w:rsidP="00AE467E">
      <w:pPr>
        <w:pStyle w:val="ConsPlusTitle"/>
        <w:ind w:right="-1"/>
        <w:jc w:val="center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№ 119; от </w:t>
      </w:r>
      <w:r>
        <w:rPr>
          <w:rFonts w:ascii="Arial" w:hAnsi="Arial" w:cs="Arial"/>
          <w:bCs w:val="0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.11.2021г. №</w:t>
      </w:r>
      <w:r>
        <w:rPr>
          <w:rFonts w:ascii="Arial" w:hAnsi="Arial" w:cs="Arial"/>
          <w:bCs w:val="0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>)</w:t>
      </w:r>
      <w:proofErr w:type="gramEnd"/>
    </w:p>
    <w:p w:rsidR="00AE467E" w:rsidRDefault="00AE467E" w:rsidP="00AE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467E" w:rsidRDefault="00AE467E" w:rsidP="00AE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29.12.2017 г.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постановлением Правительства Российской Федерации от 12.10.2006 № 611 «О порядке установления и</w:t>
      </w:r>
      <w:proofErr w:type="gramEnd"/>
      <w:r>
        <w:rPr>
          <w:rFonts w:ascii="Arial" w:hAnsi="Arial" w:cs="Arial"/>
          <w:sz w:val="24"/>
          <w:szCs w:val="24"/>
        </w:rPr>
        <w:t xml:space="preserve"> использования полос отвода и охранных </w:t>
      </w:r>
      <w:proofErr w:type="gramStart"/>
      <w:r>
        <w:rPr>
          <w:rFonts w:ascii="Arial" w:hAnsi="Arial" w:cs="Arial"/>
          <w:sz w:val="24"/>
          <w:szCs w:val="24"/>
        </w:rPr>
        <w:t>зон</w:t>
      </w:r>
      <w:proofErr w:type="gramEnd"/>
      <w:r>
        <w:rPr>
          <w:rFonts w:ascii="Arial" w:hAnsi="Arial" w:cs="Arial"/>
          <w:sz w:val="24"/>
          <w:szCs w:val="24"/>
        </w:rPr>
        <w:t xml:space="preserve"> железных дорог», Уставом Подгоренского сельского поселения Калачеевского муниципального района Воронежской области,  в целях приведения нормативных правовых актов Подгоренского сельского поселения в соответствие действующему законодательству, Совет народных депутатов Подгоренского сельского поселения Калачеевского муниципального района Воронежской области решил:</w:t>
      </w:r>
    </w:p>
    <w:p w:rsidR="00AE467E" w:rsidRDefault="00AE467E" w:rsidP="00AE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решение Совета народных депутатов Подгоренского сельского поселения Калачеевского муниципального района от 21.11.2017 г. № 81 «Об утверждении Правил благоустройства Подгоренского сельского поселения Калачеевского муниципального района Воронежской области»  следующие изменения:</w:t>
      </w:r>
    </w:p>
    <w:p w:rsidR="00AE467E" w:rsidRDefault="00AE467E" w:rsidP="00AE467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Правила благоустройства территории Подгоренского сельского поселения Калачеевского муниципального района Воронежской области:</w:t>
      </w:r>
    </w:p>
    <w:p w:rsidR="00AE467E" w:rsidRDefault="00AE467E" w:rsidP="00AE467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1.1.1. Подпункт 8.1.1. пункта 8.1. Раздела 8. «ОБЪЕКТЫ БЛАГОУСТРОЙСТВА НА ТЕРРИТОРИЯХ ТРАНСПОРТНОЙ И ИНЖЕНЕРНОЙ ИНФРАСТРУКТУРЫ»  изложить в следующей редакции:</w:t>
      </w:r>
    </w:p>
    <w:p w:rsidR="00AE467E" w:rsidRDefault="00AE467E" w:rsidP="00AE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«8.1.1. Объектами благоустройства на территориях транспортных коммуникаций населенного пункта является улично-дорожная сеть населенного пункта в границах красных линий, площади, пешеходные переходы различных типов.</w:t>
      </w:r>
    </w:p>
    <w:p w:rsidR="00AE467E" w:rsidRDefault="00AE467E" w:rsidP="00AE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объектам транспортной инфраструктуры относятся:</w:t>
      </w:r>
    </w:p>
    <w:p w:rsidR="00AE467E" w:rsidRDefault="00AE467E" w:rsidP="00AE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дороги и прилегающие к ним площадки, тротуары, пешеходные дорожки, газоны, разделительные полосы, временные проезды и объезды;</w:t>
      </w:r>
    </w:p>
    <w:p w:rsidR="00AE467E" w:rsidRDefault="00AE467E" w:rsidP="00AE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места для стоянки (парковочные места) транспортных средств;</w:t>
      </w:r>
    </w:p>
    <w:p w:rsidR="00AE467E" w:rsidRDefault="00AE467E" w:rsidP="00AE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3) искусственные сооружения (тоннели, эстакады, мосты, виадуки, и т.д.) и их охранные зоны;</w:t>
      </w:r>
      <w:proofErr w:type="gramEnd"/>
    </w:p>
    <w:p w:rsidR="00AE467E" w:rsidRDefault="00AE467E" w:rsidP="00AE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трубопроводы, продуктопроводы и другие наземные транспортные сооружения;</w:t>
      </w:r>
    </w:p>
    <w:p w:rsidR="00AE467E" w:rsidRDefault="00AE467E" w:rsidP="00AE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5) автомобильные вокзалы, автомобильные станции;</w:t>
      </w:r>
    </w:p>
    <w:p w:rsidR="00AE467E" w:rsidRDefault="00AE467E" w:rsidP="00AE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речные вокзалы, порты и причалы;</w:t>
      </w:r>
    </w:p>
    <w:p w:rsidR="00AE467E" w:rsidRDefault="00AE467E" w:rsidP="00AE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диспетчерские пункты, остановки и остановочные платформы, разворотные площадки и площадки </w:t>
      </w:r>
      <w:proofErr w:type="spellStart"/>
      <w:r>
        <w:rPr>
          <w:rFonts w:ascii="Arial" w:hAnsi="Arial" w:cs="Arial"/>
          <w:sz w:val="24"/>
          <w:szCs w:val="24"/>
        </w:rPr>
        <w:t>межрейсового</w:t>
      </w:r>
      <w:proofErr w:type="spellEnd"/>
      <w:r>
        <w:rPr>
          <w:rFonts w:ascii="Arial" w:hAnsi="Arial" w:cs="Arial"/>
          <w:sz w:val="24"/>
          <w:szCs w:val="24"/>
        </w:rPr>
        <w:t xml:space="preserve"> отстоя общественного наземного транспорта;</w:t>
      </w:r>
    </w:p>
    <w:p w:rsidR="00AE467E" w:rsidRDefault="00AE467E" w:rsidP="00AE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полосы отвода, земляное полотно и водоотводы, иные обеспечивающие функционирование транспортного комплекса здания и сооружения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AE467E" w:rsidRDefault="00AE467E" w:rsidP="00AE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1.1.2.</w:t>
      </w:r>
      <w:r>
        <w:rPr>
          <w:rFonts w:ascii="Arial" w:hAnsi="Arial" w:cs="Arial"/>
          <w:sz w:val="24"/>
          <w:szCs w:val="24"/>
        </w:rPr>
        <w:tab/>
        <w:t>Подпункт 10.1.18. раздела 10. «СОДЕРЖАНИЕ ОБЪЕКТОВ БЛАГОУСТРОЙСТВА»  изложить в следующей редакции:</w:t>
      </w:r>
    </w:p>
    <w:p w:rsidR="00AE467E" w:rsidRDefault="00AE467E" w:rsidP="00AE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«10.1.18.</w:t>
      </w:r>
      <w:r>
        <w:rPr>
          <w:rFonts w:ascii="Arial" w:hAnsi="Arial" w:cs="Arial"/>
          <w:sz w:val="24"/>
          <w:szCs w:val="24"/>
        </w:rPr>
        <w:tab/>
        <w:t>Для предотвращения засорения улиц, площадей, скверов и других общественных мест отходами производства и потребления должны быть установлены специально предназначенные для временного хранения отходов емкости малого размера (урны, баки). В составе территорий любого функционального назначения, где могут накапливаться коммунальные отходы, должно предусматривать наличие контейнерных площадок.</w:t>
      </w:r>
    </w:p>
    <w:p w:rsidR="00AE467E" w:rsidRDefault="00AE467E" w:rsidP="00AE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Размещение и обустройство контейнерных площадок, контейнеров, бункеров, в том числе для раздельного накопления твердых коммунальных отходов, на общественных территориях, на территориях улиц, территориях хозяйствующих субъектов, иных элементов планировочной структуры поселения рекомендуется производить в соответствии с требованиями законодательства Российской Федерации в сфере охраны окружающей среды, </w:t>
      </w:r>
      <w:proofErr w:type="spellStart"/>
      <w:r>
        <w:rPr>
          <w:rFonts w:ascii="Arial" w:hAnsi="Arial" w:cs="Arial"/>
          <w:sz w:val="24"/>
          <w:szCs w:val="24"/>
        </w:rPr>
        <w:t>санитарно</w:t>
      </w:r>
      <w:proofErr w:type="spellEnd"/>
      <w:r>
        <w:rPr>
          <w:rFonts w:ascii="Arial" w:hAnsi="Arial" w:cs="Arial"/>
          <w:sz w:val="24"/>
          <w:szCs w:val="24"/>
        </w:rPr>
        <w:t xml:space="preserve"> - эпидемиологическими требованиями к содержанию территорий муниципальных образований, накоплению, сбору, транспортированию отходов производства и потребления, установленными</w:t>
      </w:r>
      <w:proofErr w:type="gramEnd"/>
      <w:r>
        <w:rPr>
          <w:rFonts w:ascii="Arial" w:hAnsi="Arial" w:cs="Arial"/>
          <w:sz w:val="24"/>
          <w:szCs w:val="24"/>
        </w:rPr>
        <w:t xml:space="preserve"> законодательством Российской Федерации.</w:t>
      </w:r>
    </w:p>
    <w:p w:rsidR="00AE467E" w:rsidRDefault="00AE467E" w:rsidP="00AE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Понятия «бункер», «контейнер» и «контейнерная площадка» рекомендуется применять в значениях, установленных постановлением Правительства Российской Федерации от 12 ноября 201б г. N 1156 (Об обращении с твердыми коммунальными отходами и внесении изменения в постановление Правительства Российской Федерации от 25 августа 2008 г. N 641).».</w:t>
      </w:r>
    </w:p>
    <w:p w:rsidR="00AE467E" w:rsidRDefault="00AE467E" w:rsidP="00AE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1.1.3.</w:t>
      </w:r>
      <w:r>
        <w:rPr>
          <w:rFonts w:ascii="Arial" w:hAnsi="Arial" w:cs="Arial"/>
          <w:sz w:val="24"/>
          <w:szCs w:val="24"/>
        </w:rPr>
        <w:tab/>
        <w:t>Подпункт 10.1.22. раздела 10. «СОДЕРЖАНИЕ ОБЪЕКТОВ БЛАГОУСТРОЙСТВА»  изложить в следующей редакции:</w:t>
      </w:r>
    </w:p>
    <w:p w:rsidR="00AE467E" w:rsidRDefault="00AE467E" w:rsidP="00AE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«10.1.22.</w:t>
      </w:r>
      <w:r>
        <w:rPr>
          <w:rFonts w:ascii="Arial" w:hAnsi="Arial" w:cs="Arial"/>
          <w:sz w:val="24"/>
          <w:szCs w:val="24"/>
        </w:rPr>
        <w:tab/>
        <w:t>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AE467E" w:rsidRDefault="00AE467E" w:rsidP="00AE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Вывоз отходов следует осуществлять организациям, имеющим лицензию, в соответствии с требованиями законодательства Российской Федерации, являющейся региональным оператором по обращению с твердыми коммунальными отходами согласно графика, предоставленного региональным оператором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AE467E" w:rsidRDefault="00AE467E" w:rsidP="00AE467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  <w:lang w:eastAsia="en-US"/>
        </w:rPr>
        <w:t>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 и разместить на официальном сайте администрации Подгоренского сельского поселения в сети интернет.</w:t>
      </w:r>
    </w:p>
    <w:p w:rsidR="00AE467E" w:rsidRDefault="00AE467E" w:rsidP="00AE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AE467E" w:rsidRDefault="00AE467E" w:rsidP="00AE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467E" w:rsidRDefault="00AE467E" w:rsidP="00AE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467E" w:rsidRDefault="00AE467E" w:rsidP="00AE46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420"/>
        <w:gridCol w:w="2340"/>
      </w:tblGrid>
      <w:tr w:rsidR="00AE467E" w:rsidTr="00AE467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67E" w:rsidRDefault="00AE467E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Глава Подгоренского</w:t>
            </w:r>
          </w:p>
          <w:p w:rsidR="00AE467E" w:rsidRDefault="00AE467E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E467E" w:rsidRDefault="00AE467E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67E" w:rsidRDefault="00AE467E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А.С.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Разборский</w:t>
            </w:r>
            <w:proofErr w:type="spellEnd"/>
          </w:p>
        </w:tc>
      </w:tr>
    </w:tbl>
    <w:p w:rsidR="00AE467E" w:rsidRDefault="00AE467E" w:rsidP="00347905">
      <w:pPr>
        <w:tabs>
          <w:tab w:val="left" w:pos="4180"/>
        </w:tabs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AE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7E"/>
    <w:rsid w:val="00347905"/>
    <w:rsid w:val="003D77DC"/>
    <w:rsid w:val="007F53D6"/>
    <w:rsid w:val="00AE467E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7E"/>
    <w:pPr>
      <w:spacing w:after="200" w:line="276" w:lineRule="auto"/>
    </w:pPr>
    <w:rPr>
      <w:rFonts w:asci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6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AE467E"/>
    <w:rPr>
      <w:rFonts w:ascii="Calibri" w:cs="Calibri"/>
      <w:sz w:val="22"/>
      <w:szCs w:val="22"/>
      <w:lang w:eastAsia="ru-RU"/>
    </w:rPr>
  </w:style>
  <w:style w:type="character" w:customStyle="1" w:styleId="ConsNormal">
    <w:name w:val="ConsNormal Знак"/>
    <w:basedOn w:val="a0"/>
    <w:link w:val="ConsNormal0"/>
    <w:uiPriority w:val="99"/>
    <w:locked/>
    <w:rsid w:val="00AE467E"/>
    <w:rPr>
      <w:rFonts w:ascii="Arial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AE467E"/>
    <w:pPr>
      <w:widowControl w:val="0"/>
      <w:suppressAutoHyphens/>
      <w:autoSpaceDE w:val="0"/>
      <w:ind w:right="19772" w:firstLine="720"/>
    </w:pPr>
    <w:rPr>
      <w:rFonts w:ascii="Arial" w:hAnsi="Arial" w:cs="Arial"/>
      <w:sz w:val="28"/>
      <w:szCs w:val="28"/>
      <w:lang w:eastAsia="ar-SA"/>
    </w:rPr>
  </w:style>
  <w:style w:type="paragraph" w:customStyle="1" w:styleId="b">
    <w:name w:val="Обычнbй"/>
    <w:uiPriority w:val="99"/>
    <w:rsid w:val="00AE467E"/>
    <w:pPr>
      <w:widowControl w:val="0"/>
      <w:suppressAutoHyphens/>
      <w:snapToGrid w:val="0"/>
    </w:pPr>
    <w:rPr>
      <w:rFonts w:ascii="Calibri" w:eastAsia="Calibri" w:cs="Calibri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AE46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7E"/>
    <w:pPr>
      <w:spacing w:after="200" w:line="276" w:lineRule="auto"/>
    </w:pPr>
    <w:rPr>
      <w:rFonts w:asci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6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AE467E"/>
    <w:rPr>
      <w:rFonts w:ascii="Calibri" w:cs="Calibri"/>
      <w:sz w:val="22"/>
      <w:szCs w:val="22"/>
      <w:lang w:eastAsia="ru-RU"/>
    </w:rPr>
  </w:style>
  <w:style w:type="character" w:customStyle="1" w:styleId="ConsNormal">
    <w:name w:val="ConsNormal Знак"/>
    <w:basedOn w:val="a0"/>
    <w:link w:val="ConsNormal0"/>
    <w:uiPriority w:val="99"/>
    <w:locked/>
    <w:rsid w:val="00AE467E"/>
    <w:rPr>
      <w:rFonts w:ascii="Arial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AE467E"/>
    <w:pPr>
      <w:widowControl w:val="0"/>
      <w:suppressAutoHyphens/>
      <w:autoSpaceDE w:val="0"/>
      <w:ind w:right="19772" w:firstLine="720"/>
    </w:pPr>
    <w:rPr>
      <w:rFonts w:ascii="Arial" w:hAnsi="Arial" w:cs="Arial"/>
      <w:sz w:val="28"/>
      <w:szCs w:val="28"/>
      <w:lang w:eastAsia="ar-SA"/>
    </w:rPr>
  </w:style>
  <w:style w:type="paragraph" w:customStyle="1" w:styleId="b">
    <w:name w:val="Обычнbй"/>
    <w:uiPriority w:val="99"/>
    <w:rsid w:val="00AE467E"/>
    <w:pPr>
      <w:widowControl w:val="0"/>
      <w:suppressAutoHyphens/>
      <w:snapToGrid w:val="0"/>
    </w:pPr>
    <w:rPr>
      <w:rFonts w:ascii="Calibri" w:eastAsia="Calibri" w:cs="Calibri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AE46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2022-08-01T07:51:00Z</cp:lastPrinted>
  <dcterms:created xsi:type="dcterms:W3CDTF">2022-08-01T06:45:00Z</dcterms:created>
  <dcterms:modified xsi:type="dcterms:W3CDTF">2022-08-01T08:04:00Z</dcterms:modified>
</cp:coreProperties>
</file>