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D9" w:rsidRPr="00D35BD9" w:rsidRDefault="00D35BD9" w:rsidP="00D35BD9">
      <w:pPr>
        <w:suppressAutoHyphens/>
        <w:jc w:val="center"/>
        <w:outlineLvl w:val="0"/>
        <w:rPr>
          <w:rFonts w:cs="Arial"/>
          <w:b/>
          <w:lang w:eastAsia="ar-SA"/>
        </w:rPr>
      </w:pPr>
      <w:r w:rsidRPr="00D35BD9">
        <w:rPr>
          <w:rFonts w:cs="Arial"/>
          <w:b/>
          <w:lang w:eastAsia="ar-SA"/>
        </w:rPr>
        <w:t>Российская Федерация</w:t>
      </w:r>
    </w:p>
    <w:p w:rsidR="00D35BD9" w:rsidRPr="00D35BD9" w:rsidRDefault="00D35BD9" w:rsidP="00D35BD9">
      <w:pPr>
        <w:suppressAutoHyphens/>
        <w:jc w:val="center"/>
        <w:outlineLvl w:val="0"/>
        <w:rPr>
          <w:rFonts w:cs="Arial"/>
          <w:b/>
          <w:lang w:eastAsia="ar-SA"/>
        </w:rPr>
      </w:pPr>
      <w:r w:rsidRPr="00D35BD9">
        <w:rPr>
          <w:rFonts w:cs="Arial"/>
          <w:b/>
          <w:lang w:eastAsia="ar-SA"/>
        </w:rPr>
        <w:t>СОВЕТ НАРОДНЫХ ДЕПУТАТОВ</w:t>
      </w:r>
    </w:p>
    <w:p w:rsidR="00D35BD9" w:rsidRPr="00D35BD9" w:rsidRDefault="00D35BD9" w:rsidP="00D35BD9">
      <w:pPr>
        <w:suppressAutoHyphens/>
        <w:jc w:val="center"/>
        <w:rPr>
          <w:rFonts w:cs="Arial"/>
          <w:b/>
          <w:lang w:eastAsia="ar-SA"/>
        </w:rPr>
      </w:pPr>
      <w:r w:rsidRPr="00D35BD9">
        <w:rPr>
          <w:rFonts w:cs="Arial"/>
          <w:b/>
          <w:lang w:eastAsia="ar-SA"/>
        </w:rPr>
        <w:t>ПОДГОРЕНСКОГО СЕЛЬСКОГО ПОСЕЛЕНИЯ</w:t>
      </w:r>
    </w:p>
    <w:p w:rsidR="00D35BD9" w:rsidRPr="00D35BD9" w:rsidRDefault="00D35BD9" w:rsidP="00D35BD9">
      <w:pPr>
        <w:suppressAutoHyphens/>
        <w:jc w:val="center"/>
        <w:rPr>
          <w:rFonts w:cs="Arial"/>
          <w:b/>
          <w:lang w:eastAsia="ar-SA"/>
        </w:rPr>
      </w:pPr>
      <w:r w:rsidRPr="00D35BD9">
        <w:rPr>
          <w:rFonts w:cs="Arial"/>
          <w:b/>
          <w:lang w:eastAsia="ar-SA"/>
        </w:rPr>
        <w:t>КАЛАЧЕЕВСКОГО МУНИЦИПАЛЬНОГО РАЙОНА</w:t>
      </w:r>
    </w:p>
    <w:p w:rsidR="00D35BD9" w:rsidRPr="00D35BD9" w:rsidRDefault="00D35BD9" w:rsidP="00D35BD9">
      <w:pPr>
        <w:suppressAutoHyphens/>
        <w:jc w:val="center"/>
        <w:rPr>
          <w:rFonts w:cs="Arial"/>
          <w:b/>
          <w:lang w:eastAsia="ar-SA"/>
        </w:rPr>
      </w:pPr>
      <w:r w:rsidRPr="00D35BD9">
        <w:rPr>
          <w:rFonts w:cs="Arial"/>
          <w:b/>
          <w:lang w:eastAsia="ar-SA"/>
        </w:rPr>
        <w:t>ВОРОНЕЖСКОЙ ОБЛАСТИ</w:t>
      </w:r>
    </w:p>
    <w:p w:rsidR="00D35BD9" w:rsidRPr="00D35BD9" w:rsidRDefault="00D35BD9" w:rsidP="00D35BD9">
      <w:pPr>
        <w:suppressAutoHyphens/>
        <w:jc w:val="center"/>
        <w:rPr>
          <w:rFonts w:cs="Arial"/>
          <w:b/>
          <w:lang w:eastAsia="ar-SA"/>
        </w:rPr>
      </w:pPr>
      <w:r w:rsidRPr="00D35BD9">
        <w:rPr>
          <w:rFonts w:cs="Arial"/>
          <w:b/>
          <w:lang w:eastAsia="ar-SA"/>
        </w:rPr>
        <w:t>РЕШЕНИЕ</w:t>
      </w:r>
    </w:p>
    <w:p w:rsidR="00D35BD9" w:rsidRPr="00D35BD9" w:rsidRDefault="00D35BD9" w:rsidP="00D35BD9">
      <w:pPr>
        <w:suppressAutoHyphens/>
        <w:jc w:val="center"/>
        <w:rPr>
          <w:rFonts w:cs="Arial"/>
          <w:lang w:eastAsia="ar-SA"/>
        </w:rPr>
      </w:pPr>
    </w:p>
    <w:p w:rsidR="00D35BD9" w:rsidRPr="00D35BD9" w:rsidRDefault="00D35BD9" w:rsidP="00D35BD9">
      <w:pPr>
        <w:suppressAutoHyphens/>
        <w:rPr>
          <w:rFonts w:cs="Arial"/>
          <w:lang w:eastAsia="ar-SA"/>
        </w:rPr>
      </w:pPr>
      <w:r w:rsidRPr="00D35BD9">
        <w:rPr>
          <w:rFonts w:cs="Arial"/>
          <w:lang w:eastAsia="ar-SA"/>
        </w:rPr>
        <w:t xml:space="preserve">от </w:t>
      </w:r>
      <w:r w:rsidR="00D670EE">
        <w:rPr>
          <w:rFonts w:cs="Arial"/>
          <w:lang w:eastAsia="ar-SA"/>
        </w:rPr>
        <w:t>28 марта</w:t>
      </w:r>
      <w:r>
        <w:rPr>
          <w:rFonts w:cs="Arial"/>
          <w:lang w:eastAsia="ar-SA"/>
        </w:rPr>
        <w:t xml:space="preserve"> </w:t>
      </w:r>
      <w:r w:rsidRPr="00D35BD9">
        <w:rPr>
          <w:rFonts w:cs="Arial"/>
          <w:lang w:eastAsia="ar-SA"/>
        </w:rPr>
        <w:t xml:space="preserve">2022 года № </w:t>
      </w:r>
      <w:r w:rsidR="00D670EE">
        <w:rPr>
          <w:rFonts w:cs="Arial"/>
          <w:lang w:eastAsia="ar-SA"/>
        </w:rPr>
        <w:t>70</w:t>
      </w:r>
    </w:p>
    <w:p w:rsidR="00D35BD9" w:rsidRPr="00D35BD9" w:rsidRDefault="00D35BD9" w:rsidP="00D35BD9">
      <w:pPr>
        <w:suppressAutoHyphens/>
        <w:rPr>
          <w:rFonts w:cs="Arial"/>
          <w:bCs/>
          <w:lang w:eastAsia="ar-SA"/>
        </w:rPr>
      </w:pPr>
      <w:r w:rsidRPr="00D35BD9">
        <w:rPr>
          <w:rFonts w:cs="Arial"/>
          <w:lang w:eastAsia="ar-SA"/>
        </w:rPr>
        <w:t>с. Подгорное</w:t>
      </w:r>
    </w:p>
    <w:p w:rsidR="00D35BD9" w:rsidRDefault="00D35BD9" w:rsidP="00D35BD9">
      <w:pPr>
        <w:jc w:val="center"/>
        <w:rPr>
          <w:b/>
        </w:rPr>
      </w:pPr>
    </w:p>
    <w:p w:rsidR="00D35BD9" w:rsidRPr="00D35BD9" w:rsidRDefault="0069726C" w:rsidP="00D35BD9">
      <w:pPr>
        <w:jc w:val="center"/>
        <w:rPr>
          <w:b/>
        </w:rPr>
      </w:pPr>
      <w:r w:rsidRPr="00D35BD9">
        <w:rPr>
          <w:b/>
        </w:rPr>
        <w:t>О внесении изменений в решение Совета народных депутатов</w:t>
      </w:r>
    </w:p>
    <w:p w:rsidR="00D35BD9" w:rsidRPr="00D35BD9" w:rsidRDefault="00D35BD9" w:rsidP="00D35BD9">
      <w:pPr>
        <w:jc w:val="center"/>
        <w:rPr>
          <w:b/>
        </w:rPr>
      </w:pPr>
      <w:r w:rsidRPr="00D35BD9">
        <w:rPr>
          <w:b/>
        </w:rPr>
        <w:t>Подгоренского</w:t>
      </w:r>
      <w:r w:rsidR="0069726C" w:rsidRPr="00D35BD9">
        <w:rPr>
          <w:b/>
        </w:rPr>
        <w:t xml:space="preserve"> сельского поселения Калачеевского муниципального</w:t>
      </w:r>
    </w:p>
    <w:p w:rsidR="00D35BD9" w:rsidRPr="00D35BD9" w:rsidRDefault="0069726C" w:rsidP="00D35BD9">
      <w:pPr>
        <w:jc w:val="center"/>
        <w:rPr>
          <w:b/>
        </w:rPr>
      </w:pPr>
      <w:r w:rsidRPr="00D35BD9">
        <w:rPr>
          <w:b/>
        </w:rPr>
        <w:t>района Воронежской области от 2</w:t>
      </w:r>
      <w:r w:rsidR="00D35BD9">
        <w:rPr>
          <w:b/>
        </w:rPr>
        <w:t>6</w:t>
      </w:r>
      <w:r w:rsidRPr="00D35BD9">
        <w:rPr>
          <w:b/>
        </w:rPr>
        <w:t>.11.2021 № 4</w:t>
      </w:r>
      <w:r w:rsidR="00D35BD9">
        <w:rPr>
          <w:b/>
        </w:rPr>
        <w:t>7</w:t>
      </w:r>
      <w:r w:rsidRPr="00D35BD9">
        <w:rPr>
          <w:b/>
        </w:rPr>
        <w:t>«</w:t>
      </w:r>
      <w:r w:rsidR="001B3525" w:rsidRPr="00D35BD9">
        <w:rPr>
          <w:b/>
        </w:rPr>
        <w:t>Об утверждении</w:t>
      </w:r>
    </w:p>
    <w:p w:rsidR="00D35BD9" w:rsidRPr="00D35BD9" w:rsidRDefault="001B3525" w:rsidP="00D35BD9">
      <w:pPr>
        <w:jc w:val="center"/>
        <w:rPr>
          <w:b/>
        </w:rPr>
      </w:pPr>
      <w:r w:rsidRPr="00D35BD9">
        <w:rPr>
          <w:b/>
        </w:rPr>
        <w:t>Положения о муниципальном жилищном контроле на территории</w:t>
      </w:r>
    </w:p>
    <w:p w:rsidR="00D35BD9" w:rsidRPr="00D35BD9" w:rsidRDefault="00D35BD9" w:rsidP="00D35BD9">
      <w:pPr>
        <w:jc w:val="center"/>
        <w:rPr>
          <w:b/>
        </w:rPr>
      </w:pPr>
      <w:r w:rsidRPr="00D35BD9">
        <w:rPr>
          <w:b/>
        </w:rPr>
        <w:t>Подгоренского</w:t>
      </w:r>
      <w:r w:rsidR="001B3525" w:rsidRPr="00D35BD9">
        <w:rPr>
          <w:b/>
        </w:rPr>
        <w:t xml:space="preserve"> сельского поселения Калачеевского муниципального</w:t>
      </w:r>
    </w:p>
    <w:p w:rsidR="00BA353E" w:rsidRPr="00D35BD9" w:rsidRDefault="001B3525" w:rsidP="00D35BD9">
      <w:pPr>
        <w:jc w:val="center"/>
        <w:rPr>
          <w:b/>
        </w:rPr>
      </w:pPr>
      <w:r w:rsidRPr="00D35BD9">
        <w:rPr>
          <w:b/>
        </w:rPr>
        <w:t>района Воронежской области</w:t>
      </w:r>
      <w:r w:rsidR="0069726C" w:rsidRPr="00D35BD9">
        <w:rPr>
          <w:b/>
        </w:rPr>
        <w:t>»</w:t>
      </w:r>
    </w:p>
    <w:p w:rsidR="00D35BD9" w:rsidRDefault="00D35BD9" w:rsidP="00D96803">
      <w:pPr>
        <w:pStyle w:val="Standard"/>
        <w:ind w:firstLine="709"/>
        <w:rPr>
          <w:rFonts w:cs="Arial"/>
        </w:rPr>
      </w:pPr>
    </w:p>
    <w:p w:rsidR="00BA353E" w:rsidRPr="00D35BD9" w:rsidRDefault="0069726C" w:rsidP="00D96803">
      <w:pPr>
        <w:pStyle w:val="Standard"/>
        <w:ind w:firstLine="709"/>
        <w:rPr>
          <w:rFonts w:cs="Arial"/>
        </w:rPr>
      </w:pPr>
      <w:r w:rsidRPr="00D35BD9">
        <w:rPr>
          <w:rFonts w:cs="Arial"/>
        </w:rPr>
        <w:t xml:space="preserve">В соответствии с Федеральным </w:t>
      </w:r>
      <w:r w:rsidR="001B3525" w:rsidRPr="00D35BD9">
        <w:rPr>
          <w:rFonts w:cs="Arial"/>
        </w:rPr>
        <w:t>закон</w:t>
      </w:r>
      <w:r w:rsidR="00D77538">
        <w:rPr>
          <w:rFonts w:cs="Arial"/>
        </w:rPr>
        <w:t>ом</w:t>
      </w:r>
      <w:r w:rsidR="001B3525" w:rsidRPr="00D35BD9">
        <w:rPr>
          <w:rFonts w:cs="Arial"/>
        </w:rPr>
        <w:t xml:space="preserve"> от 31.07.2020 № 248-ФЗ «О государственном контроле (надзоре) и муниципальном контроле в Российской Федерации», Уставом </w:t>
      </w:r>
      <w:r w:rsidR="00D35BD9">
        <w:rPr>
          <w:rFonts w:cs="Arial"/>
        </w:rPr>
        <w:t>Подгоренского</w:t>
      </w:r>
      <w:r w:rsidR="001B3525" w:rsidRPr="00D35BD9">
        <w:rPr>
          <w:rFonts w:cs="Arial"/>
        </w:rPr>
        <w:t xml:space="preserve"> сельского поселения Калачеевского </w:t>
      </w:r>
      <w:bookmarkStart w:id="0" w:name="Bookmark"/>
      <w:bookmarkEnd w:id="0"/>
      <w:r w:rsidR="001B3525" w:rsidRPr="00D35BD9">
        <w:rPr>
          <w:rFonts w:cs="Arial"/>
        </w:rPr>
        <w:t>муниципального района Воронежской области,</w:t>
      </w:r>
      <w:r w:rsidRPr="00D35BD9">
        <w:rPr>
          <w:rFonts w:cs="Arial"/>
        </w:rPr>
        <w:t xml:space="preserve"> </w:t>
      </w:r>
      <w:r w:rsidR="001B3525" w:rsidRPr="00D35BD9">
        <w:rPr>
          <w:rFonts w:cs="Arial"/>
        </w:rPr>
        <w:t xml:space="preserve">Совет народных депутатов </w:t>
      </w:r>
      <w:r w:rsidR="00D35BD9">
        <w:rPr>
          <w:rFonts w:cs="Arial"/>
        </w:rPr>
        <w:t>Подгоренского</w:t>
      </w:r>
      <w:r w:rsidR="001B3525" w:rsidRPr="00D35BD9">
        <w:rPr>
          <w:rFonts w:cs="Arial"/>
        </w:rPr>
        <w:t xml:space="preserve"> сельского поселения Калачеевского муниципального района Воронежской области решил:</w:t>
      </w:r>
    </w:p>
    <w:p w:rsidR="00F77812" w:rsidRPr="00D35BD9" w:rsidRDefault="00F77812" w:rsidP="00D96803">
      <w:pPr>
        <w:pStyle w:val="a5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35BD9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D35BD9">
        <w:rPr>
          <w:rFonts w:ascii="Arial" w:hAnsi="Arial" w:cs="Arial"/>
          <w:sz w:val="24"/>
          <w:szCs w:val="24"/>
        </w:rPr>
        <w:t>Подгоренского</w:t>
      </w:r>
      <w:r w:rsidRPr="00D35BD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2</w:t>
      </w:r>
      <w:r w:rsidR="00D35BD9">
        <w:rPr>
          <w:rFonts w:ascii="Arial" w:hAnsi="Arial" w:cs="Arial"/>
          <w:sz w:val="24"/>
          <w:szCs w:val="24"/>
        </w:rPr>
        <w:t>6</w:t>
      </w:r>
      <w:r w:rsidRPr="00D35BD9">
        <w:rPr>
          <w:rFonts w:ascii="Arial" w:hAnsi="Arial" w:cs="Arial"/>
          <w:sz w:val="24"/>
          <w:szCs w:val="24"/>
        </w:rPr>
        <w:t>.11.2021 № 4</w:t>
      </w:r>
      <w:r w:rsidR="00D35BD9">
        <w:rPr>
          <w:rFonts w:ascii="Arial" w:hAnsi="Arial" w:cs="Arial"/>
          <w:sz w:val="24"/>
          <w:szCs w:val="24"/>
        </w:rPr>
        <w:t>7</w:t>
      </w:r>
      <w:r w:rsidRPr="00D35BD9">
        <w:rPr>
          <w:rFonts w:ascii="Arial" w:hAnsi="Arial" w:cs="Arial"/>
          <w:sz w:val="24"/>
          <w:szCs w:val="24"/>
        </w:rPr>
        <w:t xml:space="preserve"> «Об утверждении Положения о муниципальном жилищном контроле на территории </w:t>
      </w:r>
      <w:r w:rsidR="00D35BD9">
        <w:rPr>
          <w:rFonts w:ascii="Arial" w:hAnsi="Arial" w:cs="Arial"/>
          <w:sz w:val="24"/>
          <w:szCs w:val="24"/>
        </w:rPr>
        <w:t>Подгоренского</w:t>
      </w:r>
      <w:r w:rsidRPr="00D35BD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 следующие изменения:</w:t>
      </w:r>
    </w:p>
    <w:p w:rsidR="00F77812" w:rsidRPr="00D35BD9" w:rsidRDefault="00F77812" w:rsidP="00D96803">
      <w:pPr>
        <w:pStyle w:val="Standard"/>
        <w:numPr>
          <w:ilvl w:val="1"/>
          <w:numId w:val="7"/>
        </w:numPr>
        <w:ind w:left="0" w:firstLine="709"/>
        <w:rPr>
          <w:rFonts w:cs="Arial"/>
        </w:rPr>
      </w:pPr>
      <w:r w:rsidRPr="00D35BD9">
        <w:rPr>
          <w:rFonts w:cs="Arial"/>
        </w:rPr>
        <w:t>В преамбуле решения слова «</w:t>
      </w:r>
      <w:r w:rsidR="0069726C" w:rsidRPr="00D35BD9">
        <w:rPr>
          <w:rFonts w:cs="Arial"/>
        </w:rPr>
        <w:t>Законом Воронежской области от 26.04.2013 № 52-ОЗ «О муниципальном жилищном контроле на территории Воронежской области»</w:t>
      </w:r>
      <w:r w:rsidRPr="00D35BD9">
        <w:rPr>
          <w:rFonts w:cs="Arial"/>
        </w:rPr>
        <w:t xml:space="preserve"> исключить;</w:t>
      </w:r>
    </w:p>
    <w:p w:rsidR="00C04A01" w:rsidRPr="00D35BD9" w:rsidRDefault="000A07AC" w:rsidP="00D96803">
      <w:pPr>
        <w:pStyle w:val="Standard"/>
        <w:numPr>
          <w:ilvl w:val="1"/>
          <w:numId w:val="7"/>
        </w:numPr>
        <w:ind w:left="0" w:firstLine="709"/>
        <w:rPr>
          <w:rFonts w:cs="Arial"/>
        </w:rPr>
      </w:pPr>
      <w:r w:rsidRPr="00D35BD9">
        <w:rPr>
          <w:rFonts w:cs="Arial"/>
        </w:rPr>
        <w:t xml:space="preserve">В </w:t>
      </w:r>
      <w:r w:rsidR="001B3525" w:rsidRPr="00D35BD9">
        <w:rPr>
          <w:rFonts w:cs="Arial"/>
        </w:rPr>
        <w:t xml:space="preserve">Положение о муниципальном жилищном контроле на территории </w:t>
      </w:r>
      <w:r w:rsidR="00D35BD9">
        <w:rPr>
          <w:rFonts w:cs="Arial"/>
        </w:rPr>
        <w:t>Подгоренского</w:t>
      </w:r>
      <w:r w:rsidR="001B3525" w:rsidRPr="00D35BD9">
        <w:rPr>
          <w:rFonts w:cs="Arial"/>
        </w:rPr>
        <w:t xml:space="preserve"> сельского поселения Калачеевского муниципального района Воронежской области</w:t>
      </w:r>
      <w:r w:rsidRPr="00D35BD9">
        <w:rPr>
          <w:rFonts w:cs="Arial"/>
        </w:rPr>
        <w:t xml:space="preserve"> (далее Пол</w:t>
      </w:r>
      <w:r w:rsidR="003E6FB7" w:rsidRPr="00D35BD9">
        <w:rPr>
          <w:rFonts w:cs="Arial"/>
        </w:rPr>
        <w:t>о</w:t>
      </w:r>
      <w:r w:rsidRPr="00D35BD9">
        <w:rPr>
          <w:rFonts w:cs="Arial"/>
        </w:rPr>
        <w:t>жение):</w:t>
      </w:r>
    </w:p>
    <w:p w:rsidR="000A07AC" w:rsidRPr="00D35BD9" w:rsidRDefault="000A07AC" w:rsidP="00D96803">
      <w:pPr>
        <w:pStyle w:val="Standard"/>
        <w:numPr>
          <w:ilvl w:val="2"/>
          <w:numId w:val="7"/>
        </w:numPr>
        <w:ind w:left="0" w:firstLine="709"/>
        <w:rPr>
          <w:rFonts w:cs="Arial"/>
        </w:rPr>
      </w:pPr>
      <w:r w:rsidRPr="00D35BD9">
        <w:rPr>
          <w:rFonts w:cs="Arial"/>
        </w:rPr>
        <w:t>В пункте 4 Положения слова «Закон</w:t>
      </w:r>
      <w:r w:rsidR="00C90BDC" w:rsidRPr="00D35BD9">
        <w:rPr>
          <w:rFonts w:cs="Arial"/>
        </w:rPr>
        <w:t>а</w:t>
      </w:r>
      <w:r w:rsidRPr="00D35BD9">
        <w:rPr>
          <w:rFonts w:cs="Arial"/>
        </w:rPr>
        <w:t xml:space="preserve"> Воронежской области от 26.04.2013 № 52-ОЗ «О муниципальном жилищном контроле на территории Воронежской области» исключить;</w:t>
      </w:r>
    </w:p>
    <w:p w:rsidR="000A07AC" w:rsidRPr="00D35BD9" w:rsidRDefault="000A07AC" w:rsidP="00D96803">
      <w:pPr>
        <w:pStyle w:val="Standard"/>
        <w:numPr>
          <w:ilvl w:val="2"/>
          <w:numId w:val="7"/>
        </w:numPr>
        <w:ind w:left="0" w:firstLine="709"/>
        <w:rPr>
          <w:rFonts w:cs="Arial"/>
        </w:rPr>
      </w:pPr>
      <w:r w:rsidRPr="00D35BD9">
        <w:rPr>
          <w:rFonts w:cs="Arial"/>
        </w:rPr>
        <w:t xml:space="preserve">Пункт 6 </w:t>
      </w:r>
      <w:r w:rsidR="003E6FB7" w:rsidRPr="00D35BD9">
        <w:rPr>
          <w:rFonts w:cs="Arial"/>
        </w:rPr>
        <w:t>П</w:t>
      </w:r>
      <w:r w:rsidRPr="00D35BD9">
        <w:rPr>
          <w:rFonts w:cs="Arial"/>
        </w:rPr>
        <w:t>оложения дополнить абзацем следующего содержания: «</w:t>
      </w:r>
      <w:r w:rsidRPr="00D35BD9">
        <w:rPr>
          <w:color w:val="000000"/>
        </w:rPr>
        <w:t>Администрацией в рамках осуществления муниципального жилищного контроля обеспечивается учет объектов муниципального жилищного контроля</w:t>
      </w:r>
      <w:proofErr w:type="gramStart"/>
      <w:r w:rsidRPr="00D35BD9">
        <w:rPr>
          <w:color w:val="000000"/>
        </w:rPr>
        <w:t>.</w:t>
      </w:r>
      <w:r w:rsidRPr="00D35BD9">
        <w:rPr>
          <w:rFonts w:cs="Arial"/>
        </w:rPr>
        <w:t>»;</w:t>
      </w:r>
    </w:p>
    <w:p w:rsidR="003E6FB7" w:rsidRPr="000228AA" w:rsidRDefault="00C90BDC" w:rsidP="003E6FB7">
      <w:pPr>
        <w:pStyle w:val="ConsPlusNormal"/>
        <w:numPr>
          <w:ilvl w:val="2"/>
          <w:numId w:val="7"/>
        </w:numPr>
        <w:ind w:left="0" w:firstLine="709"/>
        <w:jc w:val="both"/>
        <w:rPr>
          <w:sz w:val="24"/>
          <w:szCs w:val="24"/>
        </w:rPr>
      </w:pPr>
      <w:proofErr w:type="gramEnd"/>
      <w:r w:rsidRPr="000228AA">
        <w:rPr>
          <w:sz w:val="24"/>
          <w:szCs w:val="24"/>
        </w:rPr>
        <w:t xml:space="preserve">Пункт 15 дополнить абзацем </w:t>
      </w:r>
      <w:r w:rsidR="003E6FB7" w:rsidRPr="000228AA">
        <w:rPr>
          <w:sz w:val="24"/>
          <w:szCs w:val="24"/>
        </w:rPr>
        <w:t>следующего содержания: «Объявляемые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номера».</w:t>
      </w:r>
    </w:p>
    <w:p w:rsidR="003E6FB7" w:rsidRPr="000228AA" w:rsidRDefault="003E6FB7" w:rsidP="003E6FB7">
      <w:pPr>
        <w:pStyle w:val="ConsPlusNormal"/>
        <w:numPr>
          <w:ilvl w:val="2"/>
          <w:numId w:val="7"/>
        </w:numPr>
        <w:ind w:left="0" w:firstLine="709"/>
        <w:jc w:val="both"/>
        <w:rPr>
          <w:sz w:val="24"/>
          <w:szCs w:val="24"/>
        </w:rPr>
      </w:pPr>
      <w:r w:rsidRPr="000228AA">
        <w:rPr>
          <w:sz w:val="24"/>
          <w:szCs w:val="24"/>
        </w:rPr>
        <w:t xml:space="preserve">Пункт 16 дополнить абзацем </w:t>
      </w:r>
      <w:bookmarkStart w:id="1" w:name="_GoBack"/>
      <w:bookmarkEnd w:id="1"/>
      <w:r w:rsidRPr="000228AA">
        <w:rPr>
          <w:sz w:val="24"/>
          <w:szCs w:val="24"/>
        </w:rPr>
        <w:t>следующего содержания: «Должностным лицом, уполномоченным осуществлять муниципальный жилищный контроль, ведется журнал учета консультирований».</w:t>
      </w:r>
    </w:p>
    <w:p w:rsidR="000A07AC" w:rsidRDefault="000A07AC" w:rsidP="00D96803">
      <w:pPr>
        <w:pStyle w:val="Standard"/>
        <w:numPr>
          <w:ilvl w:val="2"/>
          <w:numId w:val="7"/>
        </w:numPr>
        <w:ind w:left="0" w:firstLine="709"/>
        <w:rPr>
          <w:rFonts w:cs="Arial"/>
        </w:rPr>
      </w:pPr>
      <w:r w:rsidRPr="00D35BD9">
        <w:rPr>
          <w:rFonts w:cs="Arial"/>
        </w:rPr>
        <w:t>В пункт</w:t>
      </w:r>
      <w:r w:rsidR="005D311D">
        <w:rPr>
          <w:rFonts w:cs="Arial"/>
        </w:rPr>
        <w:t>е</w:t>
      </w:r>
      <w:r w:rsidRPr="00D35BD9">
        <w:rPr>
          <w:rFonts w:cs="Arial"/>
        </w:rPr>
        <w:t xml:space="preserve"> 21.1 слова </w:t>
      </w:r>
      <w:r w:rsidR="007046B6" w:rsidRPr="00D35BD9">
        <w:rPr>
          <w:rFonts w:cs="Arial"/>
        </w:rPr>
        <w:t>«, за исключением случаев ее проведения в соответствии с пунктами 3 - 6 части 1 статьи 57 и частью 12 статьи 66 Федерального закона «О государственном контроле (надзоре) и муниципальном контроле в Российской Федерации» исключить;</w:t>
      </w:r>
    </w:p>
    <w:p w:rsidR="005D311D" w:rsidRPr="000228AA" w:rsidRDefault="005D311D" w:rsidP="005D311D">
      <w:pPr>
        <w:pStyle w:val="Standard"/>
        <w:numPr>
          <w:ilvl w:val="2"/>
          <w:numId w:val="7"/>
        </w:numPr>
        <w:ind w:left="0" w:firstLine="709"/>
        <w:rPr>
          <w:rFonts w:cs="Arial"/>
        </w:rPr>
      </w:pPr>
      <w:r w:rsidRPr="000228AA">
        <w:rPr>
          <w:rFonts w:cs="Arial"/>
        </w:rPr>
        <w:t xml:space="preserve"> В пункте 21.3 слова «</w:t>
      </w:r>
      <w:r w:rsidR="0067468F">
        <w:rPr>
          <w:rFonts w:cs="Arial"/>
        </w:rPr>
        <w:t xml:space="preserve">, </w:t>
      </w:r>
      <w:r w:rsidRPr="000228AA">
        <w:rPr>
          <w:rFonts w:cs="Arial"/>
        </w:rPr>
        <w:t xml:space="preserve">за исключением случаев его осуществления в соответствии с пунктами 3 - 6 части 1 статьи 57 и частью 12 статьи 66 Федерального </w:t>
      </w:r>
      <w:r w:rsidRPr="000228AA">
        <w:rPr>
          <w:rFonts w:cs="Arial"/>
        </w:rPr>
        <w:lastRenderedPageBreak/>
        <w:t>закона «О государственном контроле (надзоре) и муниципальном контроле в Российской Федерации» » исключить;</w:t>
      </w:r>
    </w:p>
    <w:p w:rsidR="005D311D" w:rsidRPr="000228AA" w:rsidRDefault="005D311D" w:rsidP="005D311D">
      <w:pPr>
        <w:pStyle w:val="Standard"/>
        <w:numPr>
          <w:ilvl w:val="2"/>
          <w:numId w:val="7"/>
        </w:numPr>
        <w:ind w:left="0" w:firstLine="709"/>
        <w:rPr>
          <w:rFonts w:cs="Arial"/>
        </w:rPr>
      </w:pPr>
      <w:r w:rsidRPr="000228AA">
        <w:rPr>
          <w:rFonts w:cs="Arial"/>
        </w:rPr>
        <w:t xml:space="preserve"> В пункте 21.4 слова «</w:t>
      </w:r>
      <w:r w:rsidR="0067468F">
        <w:rPr>
          <w:rFonts w:cs="Arial"/>
        </w:rPr>
        <w:t xml:space="preserve">, </w:t>
      </w:r>
      <w:r w:rsidRPr="000228AA">
        <w:rPr>
          <w:rFonts w:cs="Arial"/>
        </w:rPr>
        <w:t>за исключением случаев его проведения в соответствии с пунктами 3 - 6 части 1, частью 3 статьи 57 и частью 12 статьи 66 Федерального закона «О государственном контроле (надзоре) и муниципальном контроле в Российской Федерации» исключить.</w:t>
      </w:r>
    </w:p>
    <w:p w:rsidR="005D311D" w:rsidRPr="000228AA" w:rsidRDefault="005D311D" w:rsidP="005D311D">
      <w:pPr>
        <w:pStyle w:val="Standard"/>
        <w:numPr>
          <w:ilvl w:val="2"/>
          <w:numId w:val="7"/>
        </w:numPr>
        <w:ind w:left="0" w:firstLine="709"/>
        <w:rPr>
          <w:rFonts w:cs="Arial"/>
        </w:rPr>
      </w:pPr>
      <w:r w:rsidRPr="000228AA">
        <w:rPr>
          <w:rFonts w:cs="Arial"/>
        </w:rPr>
        <w:t xml:space="preserve"> В пункте 21.5 слова «</w:t>
      </w:r>
      <w:r w:rsidR="0067468F">
        <w:rPr>
          <w:rFonts w:cs="Arial"/>
        </w:rPr>
        <w:t xml:space="preserve">, </w:t>
      </w:r>
      <w:r w:rsidRPr="000228AA">
        <w:rPr>
          <w:rFonts w:cs="Arial"/>
        </w:rPr>
        <w:t>за исключением случаев его проведения в соответствии с пунктами 3 - 6 части 1 статьи 57 и частью 12 статьи 66 Федерального закона «О государственном контроле (надзоре) и муниципальном контроле в Российской Федерации» исключить.</w:t>
      </w:r>
    </w:p>
    <w:p w:rsidR="005D311D" w:rsidRPr="000228AA" w:rsidRDefault="005D311D" w:rsidP="005D311D">
      <w:pPr>
        <w:pStyle w:val="Standard"/>
        <w:numPr>
          <w:ilvl w:val="2"/>
          <w:numId w:val="7"/>
        </w:numPr>
        <w:ind w:left="0" w:firstLine="709"/>
        <w:rPr>
          <w:rFonts w:cs="Arial"/>
        </w:rPr>
      </w:pPr>
      <w:r w:rsidRPr="000228AA">
        <w:rPr>
          <w:rFonts w:cs="Arial"/>
        </w:rPr>
        <w:t>Абзац двенадцатый пункта 21.6 изложить в следующей редакции «Внеплановая документарная проверка проводится по согласованию  с органом прокуратуры</w:t>
      </w:r>
      <w:proofErr w:type="gramStart"/>
      <w:r w:rsidRPr="000228AA">
        <w:rPr>
          <w:rFonts w:cs="Arial"/>
        </w:rPr>
        <w:t>.»;</w:t>
      </w:r>
      <w:proofErr w:type="gramEnd"/>
    </w:p>
    <w:p w:rsidR="005D311D" w:rsidRPr="000228AA" w:rsidRDefault="005D311D" w:rsidP="005D311D">
      <w:pPr>
        <w:pStyle w:val="Standard"/>
        <w:numPr>
          <w:ilvl w:val="2"/>
          <w:numId w:val="7"/>
        </w:numPr>
        <w:ind w:left="0" w:firstLine="709"/>
        <w:rPr>
          <w:rFonts w:cs="Arial"/>
        </w:rPr>
      </w:pPr>
      <w:r w:rsidRPr="000228AA">
        <w:rPr>
          <w:rFonts w:cs="Arial"/>
        </w:rPr>
        <w:t>В пункте 21.7 слова «</w:t>
      </w:r>
      <w:r w:rsidR="0067468F">
        <w:rPr>
          <w:rFonts w:cs="Arial"/>
        </w:rPr>
        <w:t xml:space="preserve">, </w:t>
      </w:r>
      <w:r w:rsidRPr="000228AA">
        <w:rPr>
          <w:rFonts w:cs="Arial"/>
        </w:rPr>
        <w:t>за исключением случаев ее проведения в соответствии с пунктами 3 - 6 части 1, частью 3 статьи 57 и частью 12 статьи 66 Федерального закона «О государственном контроле (надзоре) и муниципальном к</w:t>
      </w:r>
      <w:r w:rsidR="00A409E5" w:rsidRPr="000228AA">
        <w:rPr>
          <w:rFonts w:cs="Arial"/>
        </w:rPr>
        <w:t>онт</w:t>
      </w:r>
      <w:r w:rsidR="000228AA">
        <w:rPr>
          <w:rFonts w:cs="Arial"/>
        </w:rPr>
        <w:t>роле в Российской Федерации» ис</w:t>
      </w:r>
      <w:r w:rsidR="00A409E5" w:rsidRPr="000228AA">
        <w:rPr>
          <w:rFonts w:cs="Arial"/>
        </w:rPr>
        <w:t>ключить.</w:t>
      </w:r>
    </w:p>
    <w:p w:rsidR="00F74977" w:rsidRPr="000228AA" w:rsidRDefault="00F74977" w:rsidP="00F74977">
      <w:pPr>
        <w:pStyle w:val="a5"/>
        <w:numPr>
          <w:ilvl w:val="2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228AA">
        <w:rPr>
          <w:rFonts w:ascii="Arial" w:hAnsi="Arial" w:cs="Arial"/>
          <w:sz w:val="24"/>
          <w:szCs w:val="24"/>
        </w:rPr>
        <w:t xml:space="preserve">Пункт 29 изложить в следующей редакции: </w:t>
      </w:r>
      <w:r w:rsidR="005E6DB8" w:rsidRPr="000228AA">
        <w:rPr>
          <w:rFonts w:ascii="Arial" w:hAnsi="Arial" w:cs="Arial"/>
          <w:sz w:val="24"/>
          <w:szCs w:val="24"/>
        </w:rPr>
        <w:t>«</w:t>
      </w:r>
      <w:r w:rsidRPr="000228AA">
        <w:rPr>
          <w:rFonts w:ascii="Arial" w:hAnsi="Arial" w:cs="Arial"/>
          <w:sz w:val="24"/>
          <w:szCs w:val="24"/>
        </w:rPr>
        <w:t>Контрольные (надзорные) мероприятия проводятся в</w:t>
      </w:r>
      <w:r w:rsidR="005E6DB8" w:rsidRPr="000228AA">
        <w:rPr>
          <w:rFonts w:ascii="Arial" w:hAnsi="Arial" w:cs="Arial"/>
          <w:sz w:val="24"/>
          <w:szCs w:val="24"/>
        </w:rPr>
        <w:t xml:space="preserve"> форме </w:t>
      </w:r>
      <w:r w:rsidRPr="000228AA">
        <w:rPr>
          <w:rFonts w:ascii="Arial" w:hAnsi="Arial" w:cs="Arial"/>
          <w:sz w:val="24"/>
          <w:szCs w:val="24"/>
        </w:rPr>
        <w:t>внепланов</w:t>
      </w:r>
      <w:r w:rsidR="005E6DB8" w:rsidRPr="000228AA">
        <w:rPr>
          <w:rFonts w:ascii="Arial" w:hAnsi="Arial" w:cs="Arial"/>
          <w:sz w:val="24"/>
          <w:szCs w:val="24"/>
        </w:rPr>
        <w:t>ых мероприятий»</w:t>
      </w:r>
      <w:r w:rsidRPr="000228AA">
        <w:rPr>
          <w:rFonts w:ascii="Arial" w:hAnsi="Arial" w:cs="Arial"/>
          <w:sz w:val="24"/>
          <w:szCs w:val="24"/>
        </w:rPr>
        <w:t>.</w:t>
      </w:r>
    </w:p>
    <w:p w:rsidR="00D96803" w:rsidRPr="00D35BD9" w:rsidRDefault="00D96803" w:rsidP="00F74977">
      <w:pPr>
        <w:pStyle w:val="Standard"/>
        <w:ind w:left="709" w:firstLine="0"/>
        <w:rPr>
          <w:rFonts w:cs="Arial"/>
        </w:rPr>
      </w:pPr>
      <w:r w:rsidRPr="00D35BD9">
        <w:rPr>
          <w:rFonts w:cs="Arial"/>
        </w:rPr>
        <w:t>1.2.</w:t>
      </w:r>
      <w:r w:rsidR="00A409E5">
        <w:rPr>
          <w:rFonts w:cs="Arial"/>
        </w:rPr>
        <w:t>12</w:t>
      </w:r>
      <w:r w:rsidRPr="00D35BD9">
        <w:rPr>
          <w:rFonts w:cs="Arial"/>
        </w:rPr>
        <w:t>.</w:t>
      </w:r>
      <w:r w:rsidR="00A409E5">
        <w:rPr>
          <w:rFonts w:cs="Arial"/>
        </w:rPr>
        <w:t xml:space="preserve"> </w:t>
      </w:r>
      <w:r w:rsidRPr="00D35BD9">
        <w:rPr>
          <w:rFonts w:cs="Arial"/>
        </w:rPr>
        <w:t>Пункт 31 Положения исключить.</w:t>
      </w:r>
    </w:p>
    <w:p w:rsidR="00BA353E" w:rsidRPr="00D35BD9" w:rsidRDefault="001B3525" w:rsidP="00D96803">
      <w:pPr>
        <w:pStyle w:val="Standard"/>
        <w:numPr>
          <w:ilvl w:val="0"/>
          <w:numId w:val="2"/>
        </w:numPr>
        <w:tabs>
          <w:tab w:val="left" w:pos="567"/>
        </w:tabs>
        <w:ind w:left="0" w:firstLine="709"/>
        <w:rPr>
          <w:rFonts w:cs="Arial"/>
        </w:rPr>
      </w:pPr>
      <w:r w:rsidRPr="00D35BD9">
        <w:rPr>
          <w:rFonts w:cs="Arial"/>
        </w:rPr>
        <w:t xml:space="preserve">Опубликовать настоящее решение в Вестнике муниципальных правовых актов </w:t>
      </w:r>
      <w:r w:rsidR="00D35BD9">
        <w:rPr>
          <w:rFonts w:cs="Arial"/>
        </w:rPr>
        <w:t>Подгоренского</w:t>
      </w:r>
      <w:r w:rsidRPr="00D35BD9">
        <w:rPr>
          <w:rFonts w:cs="Arial"/>
        </w:rPr>
        <w:t xml:space="preserve"> сельского поселения Калачеевского муниципального района Воронежской области.</w:t>
      </w:r>
    </w:p>
    <w:p w:rsidR="00C04A01" w:rsidRPr="00D35BD9" w:rsidRDefault="00C04A01" w:rsidP="00BA353E">
      <w:pPr>
        <w:pStyle w:val="Textbody"/>
        <w:ind w:firstLine="709"/>
        <w:rPr>
          <w:rFonts w:cs="Arial"/>
          <w:b w:val="0"/>
        </w:rPr>
      </w:pPr>
    </w:p>
    <w:p w:rsidR="00C04A01" w:rsidRPr="00D35BD9" w:rsidRDefault="00C04A01" w:rsidP="00BA353E">
      <w:pPr>
        <w:pStyle w:val="Textbody"/>
        <w:ind w:firstLine="709"/>
        <w:rPr>
          <w:rFonts w:cs="Arial"/>
          <w:b w:val="0"/>
        </w:rPr>
      </w:pPr>
    </w:p>
    <w:tbl>
      <w:tblPr>
        <w:tblW w:w="93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7"/>
        <w:gridCol w:w="3023"/>
        <w:gridCol w:w="3125"/>
      </w:tblGrid>
      <w:tr w:rsidR="00C04A01" w:rsidRPr="00D35BD9"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A01" w:rsidRPr="00D35BD9" w:rsidRDefault="001B3525" w:rsidP="00BA353E">
            <w:pPr>
              <w:pStyle w:val="Textbody"/>
              <w:ind w:firstLine="0"/>
              <w:rPr>
                <w:rFonts w:cs="Arial"/>
                <w:b w:val="0"/>
              </w:rPr>
            </w:pPr>
            <w:r w:rsidRPr="00D35BD9">
              <w:rPr>
                <w:rFonts w:cs="Arial"/>
                <w:b w:val="0"/>
              </w:rPr>
              <w:t xml:space="preserve">Глава </w:t>
            </w:r>
            <w:r w:rsidR="00D35BD9">
              <w:rPr>
                <w:rFonts w:cs="Arial"/>
                <w:b w:val="0"/>
              </w:rPr>
              <w:t>Подгоренского</w:t>
            </w:r>
            <w:r w:rsidRPr="00D35BD9">
              <w:rPr>
                <w:rFonts w:cs="Arial"/>
                <w:b w:val="0"/>
              </w:rPr>
              <w:t xml:space="preserve"> сельского поселения</w:t>
            </w:r>
          </w:p>
        </w:tc>
        <w:tc>
          <w:tcPr>
            <w:tcW w:w="3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A01" w:rsidRPr="00D35BD9" w:rsidRDefault="00C04A01" w:rsidP="00BA353E">
            <w:pPr>
              <w:pStyle w:val="Textbody"/>
              <w:ind w:firstLine="0"/>
              <w:rPr>
                <w:rFonts w:cs="Arial"/>
                <w:b w:val="0"/>
              </w:rPr>
            </w:pPr>
          </w:p>
        </w:tc>
        <w:tc>
          <w:tcPr>
            <w:tcW w:w="3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A01" w:rsidRPr="00D35BD9" w:rsidRDefault="00A409E5" w:rsidP="00BA353E">
            <w:pPr>
              <w:pStyle w:val="Textbody"/>
              <w:ind w:firstLine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А.С.Разборский</w:t>
            </w:r>
          </w:p>
        </w:tc>
      </w:tr>
    </w:tbl>
    <w:p w:rsidR="00C04A01" w:rsidRPr="00D35BD9" w:rsidRDefault="00C04A01" w:rsidP="00BA353E">
      <w:pPr>
        <w:pStyle w:val="Textbody"/>
        <w:ind w:firstLine="709"/>
        <w:rPr>
          <w:rFonts w:cs="Arial"/>
          <w:b w:val="0"/>
        </w:rPr>
      </w:pPr>
    </w:p>
    <w:sectPr w:rsidR="00C04A01" w:rsidRPr="00D35BD9" w:rsidSect="00D35BD9">
      <w:pgSz w:w="11906" w:h="16838"/>
      <w:pgMar w:top="1135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7A" w:rsidRDefault="004D157A">
      <w:r>
        <w:separator/>
      </w:r>
    </w:p>
  </w:endnote>
  <w:endnote w:type="continuationSeparator" w:id="0">
    <w:p w:rsidR="004D157A" w:rsidRDefault="004D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7A" w:rsidRDefault="004D157A">
      <w:r>
        <w:rPr>
          <w:color w:val="000000"/>
        </w:rPr>
        <w:separator/>
      </w:r>
    </w:p>
  </w:footnote>
  <w:footnote w:type="continuationSeparator" w:id="0">
    <w:p w:rsidR="004D157A" w:rsidRDefault="004D1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6BBA"/>
    <w:multiLevelType w:val="hybridMultilevel"/>
    <w:tmpl w:val="EA741F40"/>
    <w:lvl w:ilvl="0" w:tplc="01E2A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C81252"/>
    <w:multiLevelType w:val="multilevel"/>
    <w:tmpl w:val="21D2FEE2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47CA47DF"/>
    <w:multiLevelType w:val="multilevel"/>
    <w:tmpl w:val="0958B9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81C2946"/>
    <w:multiLevelType w:val="multilevel"/>
    <w:tmpl w:val="1D34BC18"/>
    <w:styleLink w:val="WWNum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01"/>
    <w:rsid w:val="000228AA"/>
    <w:rsid w:val="00085935"/>
    <w:rsid w:val="000A07AC"/>
    <w:rsid w:val="001B3525"/>
    <w:rsid w:val="002C09C6"/>
    <w:rsid w:val="002F6366"/>
    <w:rsid w:val="00332F90"/>
    <w:rsid w:val="003A461A"/>
    <w:rsid w:val="003C2797"/>
    <w:rsid w:val="003E6FB7"/>
    <w:rsid w:val="00443E9C"/>
    <w:rsid w:val="004D157A"/>
    <w:rsid w:val="00593721"/>
    <w:rsid w:val="005D311D"/>
    <w:rsid w:val="005E6DB8"/>
    <w:rsid w:val="0067468F"/>
    <w:rsid w:val="0069726C"/>
    <w:rsid w:val="006F4049"/>
    <w:rsid w:val="007046B6"/>
    <w:rsid w:val="009B65E3"/>
    <w:rsid w:val="009F0CD9"/>
    <w:rsid w:val="00A409E5"/>
    <w:rsid w:val="00BA353E"/>
    <w:rsid w:val="00C04A01"/>
    <w:rsid w:val="00C90BDC"/>
    <w:rsid w:val="00CB4E52"/>
    <w:rsid w:val="00D35BD9"/>
    <w:rsid w:val="00D670EE"/>
    <w:rsid w:val="00D77538"/>
    <w:rsid w:val="00D96803"/>
    <w:rsid w:val="00EC269D"/>
    <w:rsid w:val="00F74977"/>
    <w:rsid w:val="00F7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4E52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B4E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B4E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B4E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4E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ind w:firstLine="567"/>
      <w:jc w:val="both"/>
      <w:textAlignment w:val="baseline"/>
    </w:pPr>
    <w:rPr>
      <w:rFonts w:ascii="Arial" w:eastAsia="Times New Roman" w:hAnsi="Arial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b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uiPriority w:val="1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Liberation Serif" w:eastAsia="Times New Roman" w:hAnsi="Liberation Serif" w:cs="Liberation Serif"/>
      <w:color w:val="000000"/>
      <w:kern w:val="3"/>
      <w:sz w:val="24"/>
      <w:szCs w:val="24"/>
    </w:rPr>
  </w:style>
  <w:style w:type="paragraph" w:customStyle="1" w:styleId="Title">
    <w:name w:val="Title!Название НПА"/>
    <w:basedOn w:val="a"/>
    <w:rsid w:val="00CB4E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List Paragraph"/>
    <w:basedOn w:val="Standard"/>
    <w:pPr>
      <w:ind w:left="720"/>
    </w:p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</w:rPr>
  </w:style>
  <w:style w:type="paragraph" w:styleId="a7">
    <w:name w:val="Normal (Web)"/>
    <w:basedOn w:val="Standard"/>
    <w:pPr>
      <w:spacing w:before="100" w:after="100"/>
      <w:ind w:firstLine="0"/>
      <w:jc w:val="left"/>
    </w:pPr>
    <w:rPr>
      <w:rFonts w:ascii="Times New Roman" w:hAnsi="Times New Roman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Arial" w:eastAsia="Times New Roman" w:hAnsi="Arial" w:cs="Arial"/>
      <w:kern w:val="3"/>
      <w:sz w:val="32"/>
      <w:szCs w:val="32"/>
      <w:lang w:eastAsia="ru-RU"/>
    </w:rPr>
  </w:style>
  <w:style w:type="character" w:customStyle="1" w:styleId="20">
    <w:name w:val="Заголовок 2 Знак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a9">
    <w:name w:val="Основной текст Знак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customStyle="1" w:styleId="40">
    <w:name w:val="Заголовок 4 Знак"/>
    <w:aliases w:val="!Параграфы/Статьи документа Знак"/>
    <w:link w:val="4"/>
    <w:rsid w:val="00BA353E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CB4E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CB4E5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BA353E"/>
    <w:rPr>
      <w:rFonts w:ascii="Courier" w:eastAsia="Times New Roman" w:hAnsi="Courier" w:cs="Times New Roman"/>
      <w:sz w:val="22"/>
    </w:rPr>
  </w:style>
  <w:style w:type="character" w:styleId="ad">
    <w:name w:val="Hyperlink"/>
    <w:rsid w:val="00CB4E52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BA35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A353E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A35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A353E"/>
    <w:rPr>
      <w:rFonts w:ascii="Arial" w:eastAsia="Times New Roman" w:hAnsi="Arial" w:cs="Times New Roman"/>
      <w:sz w:val="24"/>
      <w:szCs w:val="24"/>
    </w:rPr>
  </w:style>
  <w:style w:type="paragraph" w:customStyle="1" w:styleId="Application">
    <w:name w:val="Application!Приложение"/>
    <w:rsid w:val="00CB4E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4E5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4E5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B4E5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B4E5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4E52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B4E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B4E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B4E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4E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ind w:firstLine="567"/>
      <w:jc w:val="both"/>
      <w:textAlignment w:val="baseline"/>
    </w:pPr>
    <w:rPr>
      <w:rFonts w:ascii="Arial" w:eastAsia="Times New Roman" w:hAnsi="Arial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b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uiPriority w:val="1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Liberation Serif" w:eastAsia="Times New Roman" w:hAnsi="Liberation Serif" w:cs="Liberation Serif"/>
      <w:color w:val="000000"/>
      <w:kern w:val="3"/>
      <w:sz w:val="24"/>
      <w:szCs w:val="24"/>
    </w:rPr>
  </w:style>
  <w:style w:type="paragraph" w:customStyle="1" w:styleId="Title">
    <w:name w:val="Title!Название НПА"/>
    <w:basedOn w:val="a"/>
    <w:rsid w:val="00CB4E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List Paragraph"/>
    <w:basedOn w:val="Standard"/>
    <w:pPr>
      <w:ind w:left="720"/>
    </w:p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</w:rPr>
  </w:style>
  <w:style w:type="paragraph" w:styleId="a7">
    <w:name w:val="Normal (Web)"/>
    <w:basedOn w:val="Standard"/>
    <w:pPr>
      <w:spacing w:before="100" w:after="100"/>
      <w:ind w:firstLine="0"/>
      <w:jc w:val="left"/>
    </w:pPr>
    <w:rPr>
      <w:rFonts w:ascii="Times New Roman" w:hAnsi="Times New Roman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Arial" w:eastAsia="Times New Roman" w:hAnsi="Arial" w:cs="Arial"/>
      <w:kern w:val="3"/>
      <w:sz w:val="32"/>
      <w:szCs w:val="32"/>
      <w:lang w:eastAsia="ru-RU"/>
    </w:rPr>
  </w:style>
  <w:style w:type="character" w:customStyle="1" w:styleId="20">
    <w:name w:val="Заголовок 2 Знак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a9">
    <w:name w:val="Основной текст Знак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customStyle="1" w:styleId="40">
    <w:name w:val="Заголовок 4 Знак"/>
    <w:aliases w:val="!Параграфы/Статьи документа Знак"/>
    <w:link w:val="4"/>
    <w:rsid w:val="00BA353E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CB4E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CB4E5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BA353E"/>
    <w:rPr>
      <w:rFonts w:ascii="Courier" w:eastAsia="Times New Roman" w:hAnsi="Courier" w:cs="Times New Roman"/>
      <w:sz w:val="22"/>
    </w:rPr>
  </w:style>
  <w:style w:type="character" w:styleId="ad">
    <w:name w:val="Hyperlink"/>
    <w:rsid w:val="00CB4E52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BA35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A353E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A35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A353E"/>
    <w:rPr>
      <w:rFonts w:ascii="Arial" w:eastAsia="Times New Roman" w:hAnsi="Arial" w:cs="Times New Roman"/>
      <w:sz w:val="24"/>
      <w:szCs w:val="24"/>
    </w:rPr>
  </w:style>
  <w:style w:type="paragraph" w:customStyle="1" w:styleId="Application">
    <w:name w:val="Application!Приложение"/>
    <w:rsid w:val="00CB4E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4E5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4E5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B4E5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B4E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154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Links>
    <vt:vector size="24" baseType="variant">
      <vt:variant>
        <vt:i4>589830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consultantplus://offline/ref=D68A561C722B3D63F248C7ABD0C747395E32ED0EE8F3C21776073AA6DF38D2D2E66EEF8A5120CB347A3BE26AEBC990E6337771B259N0SDH</vt:lpwstr>
      </vt:variant>
      <vt:variant>
        <vt:lpwstr/>
      </vt:variant>
      <vt:variant>
        <vt:i4>6488170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consultantplus://offline/ref=D68A561C722B3D63F248C7ABD0C747395E3DEE0AE0F1C21776073AA6DF38D2D2E66EEF8A5127C0612974E336AC9D83E53A7773BA450EFBCBNFS9H</vt:lpwstr>
      </vt:variant>
      <vt:variant>
        <vt:lpwstr/>
      </vt:variant>
      <vt:variant>
        <vt:i4>589830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consultantplus://offline/ref=D68A561C722B3D63F248C7ABD0C747395E32ED0EE8F3C21776073AA6DF38D2D2E66EEF8A5120CB347A3BE26AEBC990E6337771B259N0SDH</vt:lpwstr>
      </vt:variant>
      <vt:variant>
        <vt:lpwstr/>
      </vt:variant>
      <vt:variant>
        <vt:i4>589830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consultantplus://offline/ref=D68A561C722B3D63F248C7ABD0C747395E32ED0EE8F3C21776073AA6DF38D2D2E66EEF8A5120CB347A3BE26AEBC990E6337771B259N0SDH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18</cp:revision>
  <cp:lastPrinted>2022-03-28T06:22:00Z</cp:lastPrinted>
  <dcterms:created xsi:type="dcterms:W3CDTF">2022-03-21T11:06:00Z</dcterms:created>
  <dcterms:modified xsi:type="dcterms:W3CDTF">2022-03-28T06:23:00Z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