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РОССИЙСКАЯ ФЕДЕРАЦИЯ</w:t>
      </w:r>
    </w:p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ПОДГОРЕНСКОГО СЕЛЬСКОГО ПОСЕЛЕНИЯ</w:t>
      </w:r>
    </w:p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B1300B" w:rsidRDefault="00B1300B" w:rsidP="00B1300B">
      <w:pPr>
        <w:jc w:val="center"/>
        <w:rPr>
          <w:rFonts w:eastAsia="Arial"/>
          <w:b/>
          <w:caps/>
          <w:sz w:val="32"/>
          <w:szCs w:val="32"/>
        </w:rPr>
      </w:pPr>
    </w:p>
    <w:p w:rsidR="00B1300B" w:rsidRDefault="00B1300B" w:rsidP="00B1300B">
      <w:pPr>
        <w:jc w:val="center"/>
        <w:rPr>
          <w:rFonts w:eastAsia="Arial"/>
          <w:b/>
          <w:caps/>
          <w:sz w:val="32"/>
          <w:szCs w:val="32"/>
        </w:rPr>
      </w:pPr>
      <w:proofErr w:type="gramStart"/>
      <w:r>
        <w:rPr>
          <w:rFonts w:eastAsia="Arial"/>
          <w:b/>
          <w:caps/>
          <w:sz w:val="32"/>
          <w:szCs w:val="32"/>
        </w:rPr>
        <w:t>Р</w:t>
      </w:r>
      <w:proofErr w:type="gramEnd"/>
      <w:r>
        <w:rPr>
          <w:rFonts w:eastAsia="Arial"/>
          <w:b/>
          <w:caps/>
          <w:sz w:val="32"/>
          <w:szCs w:val="32"/>
        </w:rPr>
        <w:t xml:space="preserve"> А С П О Р Я Ж Е Н И Е</w:t>
      </w:r>
    </w:p>
    <w:p w:rsidR="00B1300B" w:rsidRDefault="00B1300B" w:rsidP="00B1300B">
      <w:pPr>
        <w:jc w:val="center"/>
        <w:rPr>
          <w:rFonts w:eastAsia="Arial"/>
          <w:b/>
          <w:caps/>
          <w:sz w:val="28"/>
          <w:szCs w:val="28"/>
        </w:rPr>
      </w:pPr>
    </w:p>
    <w:p w:rsidR="00B1300B" w:rsidRPr="00374F31" w:rsidRDefault="00B1300B" w:rsidP="00374F31">
      <w:pPr>
        <w:tabs>
          <w:tab w:val="left" w:pos="7170"/>
        </w:tabs>
        <w:rPr>
          <w:rFonts w:eastAsia="Calibri"/>
        </w:rPr>
      </w:pPr>
      <w:r w:rsidRPr="00374F31">
        <w:rPr>
          <w:rFonts w:eastAsia="Calibri"/>
        </w:rPr>
        <w:t xml:space="preserve">от </w:t>
      </w:r>
      <w:r w:rsidR="00374F31">
        <w:rPr>
          <w:rFonts w:eastAsia="Calibri"/>
        </w:rPr>
        <w:t>09 ноября</w:t>
      </w:r>
      <w:r w:rsidRPr="00374F31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74F31">
          <w:rPr>
            <w:rFonts w:eastAsia="Calibri"/>
          </w:rPr>
          <w:t>2016 г</w:t>
        </w:r>
      </w:smartTag>
      <w:r w:rsidRPr="00374F31">
        <w:rPr>
          <w:rFonts w:eastAsia="Calibri"/>
        </w:rPr>
        <w:t xml:space="preserve">.  </w:t>
      </w:r>
      <w:r w:rsidR="00374F31">
        <w:rPr>
          <w:rFonts w:eastAsia="Calibri"/>
        </w:rPr>
        <w:tab/>
        <w:t>№96</w:t>
      </w:r>
    </w:p>
    <w:p w:rsidR="00B1300B" w:rsidRDefault="00B1300B" w:rsidP="00374F31">
      <w:pPr>
        <w:ind w:left="708" w:hanging="708"/>
        <w:rPr>
          <w:rFonts w:eastAsia="Calibri"/>
        </w:rPr>
      </w:pPr>
      <w:r>
        <w:rPr>
          <w:rFonts w:eastAsia="Calibri"/>
        </w:rPr>
        <w:t>с.</w:t>
      </w:r>
      <w:r w:rsidR="00137D2A">
        <w:rPr>
          <w:rFonts w:eastAsia="Calibri"/>
        </w:rPr>
        <w:t xml:space="preserve"> </w:t>
      </w:r>
      <w:r w:rsidR="00374F31">
        <w:rPr>
          <w:rFonts w:eastAsia="Calibri"/>
        </w:rPr>
        <w:t>Подгорное</w:t>
      </w:r>
    </w:p>
    <w:p w:rsidR="00B1300B" w:rsidRDefault="00B1300B" w:rsidP="00B1300B">
      <w:pPr>
        <w:rPr>
          <w:u w:val="single"/>
        </w:rPr>
      </w:pPr>
    </w:p>
    <w:p w:rsidR="00B1300B" w:rsidRDefault="00B1300B" w:rsidP="00B1300B">
      <w:pPr>
        <w:pStyle w:val="a8"/>
        <w:ind w:left="0" w:right="5421"/>
        <w:jc w:val="both"/>
        <w:rPr>
          <w:b/>
        </w:rPr>
      </w:pPr>
      <w:r>
        <w:rPr>
          <w:b/>
        </w:rPr>
        <w:t>Об утверждении технологической схемы предоставления муниципальной услуги «Присвоение адреса объекту недвижимости и аннулирование адреса»</w:t>
      </w:r>
    </w:p>
    <w:p w:rsidR="00B1300B" w:rsidRDefault="00B1300B" w:rsidP="00B1300B">
      <w:pPr>
        <w:pStyle w:val="a8"/>
        <w:ind w:left="0"/>
        <w:jc w:val="both"/>
      </w:pPr>
    </w:p>
    <w:p w:rsidR="00B1300B" w:rsidRDefault="00B1300B" w:rsidP="00B1300B">
      <w:pPr>
        <w:pStyle w:val="a8"/>
        <w:ind w:left="0" w:firstLine="540"/>
        <w:jc w:val="both"/>
      </w:pPr>
      <w: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в целях </w:t>
      </w:r>
      <w:proofErr w:type="gramStart"/>
      <w:r>
        <w:t xml:space="preserve">обеспечения автоматизации процесса предоставления муниципальных услуг администрации </w:t>
      </w:r>
      <w:r w:rsidR="00374F31">
        <w:t>Подгоренского</w:t>
      </w:r>
      <w:r>
        <w:t xml:space="preserve"> сельского поселения</w:t>
      </w:r>
      <w:proofErr w:type="gramEnd"/>
      <w:r>
        <w:t xml:space="preserve"> Калачеевского муниципального района Воронежской области в филиале АУ «МФЦ» </w:t>
      </w:r>
    </w:p>
    <w:p w:rsidR="00B1300B" w:rsidRDefault="00B1300B" w:rsidP="00B1300B">
      <w:pPr>
        <w:pStyle w:val="a8"/>
        <w:ind w:left="0" w:firstLine="540"/>
        <w:jc w:val="both"/>
      </w:pPr>
      <w:r>
        <w:t>1.</w:t>
      </w:r>
      <w:r>
        <w:tab/>
        <w:t>Утвердить технологическую схему предоставления муниципальной услуги «Присвоение адреса объекту недвижимости и аннулирование адреса» согласно приложению.</w:t>
      </w:r>
    </w:p>
    <w:p w:rsidR="00B1300B" w:rsidRDefault="00B1300B" w:rsidP="00B1300B">
      <w:pPr>
        <w:pStyle w:val="a8"/>
        <w:ind w:left="0" w:firstLine="540"/>
        <w:jc w:val="both"/>
      </w:pPr>
      <w:r>
        <w:t>2.</w:t>
      </w:r>
      <w:r>
        <w:tab/>
        <w:t xml:space="preserve">Опубликовать технологическую схему предоставления муниципальной услуги «Присвоение адреса объекту недвижимости и аннулирование адреса» на официальном сайте администрации </w:t>
      </w:r>
      <w:r w:rsidR="00374F31">
        <w:t>Подгоренского</w:t>
      </w:r>
      <w:r>
        <w:t xml:space="preserve"> сельского поселения Калачеевского муниципального района в сети Интернет в разделе «Муниципальные услуги».</w:t>
      </w:r>
    </w:p>
    <w:p w:rsidR="00B1300B" w:rsidRDefault="00B1300B" w:rsidP="00B1300B">
      <w:pPr>
        <w:ind w:right="-55" w:firstLine="540"/>
        <w:jc w:val="both"/>
        <w:rPr>
          <w:rFonts w:eastAsia="Calibri"/>
          <w:b/>
        </w:rPr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1300B" w:rsidRDefault="00B1300B" w:rsidP="00B1300B">
      <w:pPr>
        <w:jc w:val="both"/>
        <w:rPr>
          <w:rFonts w:eastAsia="Calibri"/>
        </w:rPr>
      </w:pPr>
    </w:p>
    <w:p w:rsidR="00B1300B" w:rsidRDefault="00B1300B" w:rsidP="00B1300B">
      <w:pPr>
        <w:suppressAutoHyphens/>
        <w:ind w:firstLine="567"/>
        <w:jc w:val="both"/>
      </w:pPr>
    </w:p>
    <w:p w:rsidR="00B1300B" w:rsidRDefault="00B1300B" w:rsidP="00B1300B">
      <w:pPr>
        <w:suppressAutoHyphens/>
        <w:jc w:val="both"/>
      </w:pPr>
    </w:p>
    <w:p w:rsidR="00B1300B" w:rsidRDefault="00B1300B" w:rsidP="00B1300B">
      <w:pPr>
        <w:suppressAutoHyphens/>
        <w:jc w:val="both"/>
        <w:rPr>
          <w:b/>
        </w:rPr>
      </w:pPr>
    </w:p>
    <w:p w:rsidR="00374F31" w:rsidRDefault="00374F31" w:rsidP="00B1300B">
      <w:pPr>
        <w:suppressAutoHyphens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администрации </w:t>
      </w:r>
    </w:p>
    <w:p w:rsidR="00374F31" w:rsidRDefault="00374F31" w:rsidP="00374F31">
      <w:pPr>
        <w:tabs>
          <w:tab w:val="left" w:pos="7020"/>
        </w:tabs>
        <w:suppressAutoHyphens/>
        <w:jc w:val="both"/>
        <w:rPr>
          <w:b/>
        </w:rPr>
      </w:pPr>
      <w:r>
        <w:rPr>
          <w:b/>
        </w:rPr>
        <w:t>Подгоренского сельского поселения</w:t>
      </w:r>
      <w:r>
        <w:rPr>
          <w:b/>
        </w:rPr>
        <w:tab/>
      </w:r>
      <w:proofErr w:type="spellStart"/>
      <w:r>
        <w:rPr>
          <w:b/>
        </w:rPr>
        <w:t>В.Н.</w:t>
      </w:r>
      <w:r w:rsidR="00AC6DFD">
        <w:rPr>
          <w:b/>
        </w:rPr>
        <w:t>П</w:t>
      </w:r>
      <w:bookmarkStart w:id="0" w:name="_GoBack"/>
      <w:bookmarkEnd w:id="0"/>
      <w:r>
        <w:rPr>
          <w:b/>
        </w:rPr>
        <w:t>ацева</w:t>
      </w:r>
      <w:proofErr w:type="spellEnd"/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ectPr w:rsidR="00B1300B">
          <w:pgSz w:w="11906" w:h="16838"/>
          <w:pgMar w:top="1134" w:right="567" w:bottom="1134" w:left="1134" w:header="709" w:footer="709" w:gutter="0"/>
          <w:cols w:space="720"/>
        </w:sectPr>
      </w:pPr>
    </w:p>
    <w:p w:rsidR="00B1300B" w:rsidRDefault="00B1300B" w:rsidP="00B1300B">
      <w:pPr>
        <w:ind w:left="6372"/>
      </w:pPr>
      <w:r>
        <w:lastRenderedPageBreak/>
        <w:t xml:space="preserve">Приложение </w:t>
      </w:r>
    </w:p>
    <w:p w:rsidR="00B1300B" w:rsidRDefault="00B1300B" w:rsidP="00B1300B">
      <w:pPr>
        <w:ind w:left="6372"/>
      </w:pPr>
      <w:r>
        <w:t xml:space="preserve">к распоряжению администрации </w:t>
      </w:r>
      <w:r w:rsidR="00374F31">
        <w:t>Подгоренского</w:t>
      </w:r>
      <w:r>
        <w:t xml:space="preserve"> сельского поселения №</w:t>
      </w:r>
      <w:r w:rsidR="00374F31">
        <w:t>96</w:t>
      </w:r>
      <w:r>
        <w:t xml:space="preserve">  от </w:t>
      </w:r>
      <w:r w:rsidR="00374F31">
        <w:t>09</w:t>
      </w:r>
      <w:r>
        <w:t>.1</w:t>
      </w:r>
      <w:r w:rsidR="00374F31">
        <w:t>1</w:t>
      </w:r>
      <w:r>
        <w:t>.2016 г.</w:t>
      </w:r>
    </w:p>
    <w:p w:rsidR="00B1300B" w:rsidRDefault="00B1300B" w:rsidP="00B1300B">
      <w:pPr>
        <w:ind w:left="6372"/>
      </w:pPr>
    </w:p>
    <w:p w:rsidR="00B1300B" w:rsidRDefault="00B1300B" w:rsidP="00B13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СХЕМА </w:t>
      </w:r>
    </w:p>
    <w:p w:rsidR="00B1300B" w:rsidRDefault="00B1300B" w:rsidP="00B1300B">
      <w:pPr>
        <w:jc w:val="center"/>
        <w:rPr>
          <w:b/>
          <w:sz w:val="28"/>
          <w:szCs w:val="28"/>
        </w:rPr>
      </w:pPr>
      <w:r>
        <w:rPr>
          <w:b/>
        </w:rPr>
        <w:t>ПРЕДОСТАВЛЕНИЯ МУНИЦИПАЛЬНОЙ УСЛУГИ</w:t>
      </w:r>
      <w:r>
        <w:t xml:space="preserve"> </w:t>
      </w:r>
      <w:r>
        <w:rPr>
          <w:b/>
        </w:rPr>
        <w:t>«ПРИСВОЕНИЕ АДРЕСА ОБЪЕКТУ НЕДВИЖИМОСТИ И АННУЛИРОВАНИЕ АДРЕСА»</w:t>
      </w:r>
    </w:p>
    <w:p w:rsidR="00B1300B" w:rsidRDefault="00B1300B" w:rsidP="00B1300B">
      <w:pPr>
        <w:suppressAutoHyphens/>
        <w:jc w:val="both"/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1 «Общие сведения о муниципальной услуге»</w:t>
      </w:r>
    </w:p>
    <w:p w:rsidR="00B1300B" w:rsidRDefault="00B1300B" w:rsidP="00B1300B">
      <w:pPr>
        <w:suppressAutoHyphens/>
        <w:jc w:val="center"/>
      </w:pPr>
    </w:p>
    <w:tbl>
      <w:tblPr>
        <w:tblW w:w="10100" w:type="dxa"/>
        <w:tblInd w:w="88" w:type="dxa"/>
        <w:tblLook w:val="04A0" w:firstRow="1" w:lastRow="0" w:firstColumn="1" w:lastColumn="0" w:noHBand="0" w:noVBand="1"/>
      </w:tblPr>
      <w:tblGrid>
        <w:gridCol w:w="445"/>
        <w:gridCol w:w="3715"/>
        <w:gridCol w:w="5940"/>
      </w:tblGrid>
      <w:tr w:rsidR="00B1300B" w:rsidTr="00B1300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параметр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значение параметра/состояние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B1300B" w:rsidTr="00B1300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 w:rsidP="00374F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374F31">
              <w:rPr>
                <w:color w:val="000000"/>
              </w:rPr>
              <w:t>Подгоренского</w:t>
            </w:r>
            <w:r>
              <w:rPr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 w:rsidP="00374F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36401</w:t>
            </w:r>
            <w:r w:rsidR="00374F31">
              <w:rPr>
                <w:color w:val="000000"/>
              </w:rPr>
              <w:t>00010000661799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услуги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both"/>
              <w:rPr>
                <w:color w:val="000000"/>
              </w:rPr>
            </w:pPr>
            <w: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услуги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</w:tr>
      <w:tr w:rsidR="00B1300B" w:rsidTr="00B1300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 w:rsidP="00137D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374F31">
              <w:rPr>
                <w:color w:val="000000"/>
              </w:rPr>
              <w:t>Подгоренского</w:t>
            </w:r>
            <w:r>
              <w:rPr>
                <w:color w:val="000000"/>
              </w:rPr>
              <w:t xml:space="preserve"> сельского поселения Калачеевского муниципального района Воронежской области от </w:t>
            </w:r>
            <w:r w:rsidR="00137D2A">
              <w:rPr>
                <w:color w:val="000000"/>
              </w:rPr>
              <w:t>25.09</w:t>
            </w:r>
            <w:r>
              <w:rPr>
                <w:color w:val="000000"/>
              </w:rPr>
              <w:t>.2015 г. № 5</w:t>
            </w:r>
            <w:r w:rsidR="00137D2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«</w:t>
            </w:r>
            <w:r>
              <w:t xml:space="preserve">Об утверждении административного регламента администрации </w:t>
            </w:r>
            <w:r w:rsidR="00137D2A">
              <w:t>Подгоренского</w:t>
            </w:r>
            <w:r>
              <w:t xml:space="preserve"> сельского поселения Калачеевского муниципального района Воронежской области по </w:t>
            </w:r>
            <w:r w:rsidR="00137D2A">
              <w:t xml:space="preserve">оказанию </w:t>
            </w:r>
            <w:r>
              <w:t xml:space="preserve">муниципальной услуги </w:t>
            </w:r>
            <w:r>
              <w:rPr>
                <w:color w:val="000000"/>
              </w:rPr>
              <w:t>«</w:t>
            </w:r>
            <w:r>
              <w:t>Присвоение адреса объекту недвижимости и аннулирование адреса</w:t>
            </w:r>
            <w:r>
              <w:rPr>
                <w:color w:val="000000"/>
              </w:rPr>
              <w:t>» (в редакции постановления от 18.04.2016 г. № 4</w:t>
            </w:r>
            <w:r w:rsidR="00137D2A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Перечень "</w:t>
            </w:r>
            <w:proofErr w:type="spellStart"/>
            <w:r>
              <w:rPr>
                <w:color w:val="000000"/>
              </w:rPr>
              <w:t>подуслуг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both"/>
              <w:rPr>
                <w:color w:val="000000"/>
              </w:rPr>
            </w:pPr>
            <w: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Телефонный опрос</w:t>
            </w:r>
          </w:p>
        </w:tc>
      </w:tr>
      <w:tr w:rsidR="00B1300B" w:rsidTr="00B130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Официальный сайт органа</w:t>
            </w:r>
          </w:p>
        </w:tc>
      </w:tr>
      <w:tr w:rsidR="00B1300B" w:rsidTr="00B130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Портал государственных услуг</w:t>
            </w:r>
          </w:p>
        </w:tc>
      </w:tr>
      <w:tr w:rsidR="00B1300B" w:rsidTr="00B1300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color w:val="000000"/>
              </w:rPr>
            </w:pPr>
            <w:r>
              <w:rPr>
                <w:color w:val="000000"/>
              </w:rPr>
              <w:t>Личное обращение</w:t>
            </w:r>
          </w:p>
        </w:tc>
      </w:tr>
    </w:tbl>
    <w:p w:rsidR="00B1300B" w:rsidRDefault="00B1300B" w:rsidP="00B1300B">
      <w:pPr>
        <w:sectPr w:rsidR="00B1300B">
          <w:pgSz w:w="11906" w:h="16838"/>
          <w:pgMar w:top="1134" w:right="567" w:bottom="1134" w:left="1134" w:header="709" w:footer="709" w:gutter="0"/>
          <w:cols w:space="720"/>
        </w:sectPr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lastRenderedPageBreak/>
        <w:t>Раздел 2 «Общие сведения о «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p w:rsidR="00B1300B" w:rsidRDefault="00B1300B" w:rsidP="00B1300B">
      <w:pPr>
        <w:suppressAutoHyphens/>
        <w:jc w:val="center"/>
      </w:pPr>
    </w:p>
    <w:tbl>
      <w:tblPr>
        <w:tblW w:w="149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4320"/>
        <w:gridCol w:w="900"/>
        <w:gridCol w:w="900"/>
        <w:gridCol w:w="900"/>
        <w:gridCol w:w="720"/>
        <w:gridCol w:w="720"/>
        <w:gridCol w:w="1620"/>
        <w:gridCol w:w="1620"/>
      </w:tblGrid>
      <w:tr w:rsidR="00B1300B" w:rsidTr="00B1300B">
        <w:trPr>
          <w:trHeight w:val="70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отказа в приёме документов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отказа в предоставлении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приостановления предоставления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 приостановления предоставления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за предоставление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Способы обращения за получением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Способы получения  результата    "</w:t>
            </w:r>
            <w:proofErr w:type="spellStart"/>
            <w:r>
              <w:rPr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</w:tr>
      <w:tr w:rsidR="00B1300B" w:rsidTr="00B1300B">
        <w:trPr>
          <w:trHeight w:val="31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подаче заявления по месту жительства (по месту обращения)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18"/>
                <w:szCs w:val="18"/>
              </w:rPr>
            </w:pPr>
          </w:p>
        </w:tc>
      </w:tr>
      <w:tr w:rsidR="00B1300B" w:rsidTr="00B1300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B1300B" w:rsidTr="00B1300B">
        <w:trPr>
          <w:trHeight w:val="300"/>
        </w:trPr>
        <w:tc>
          <w:tcPr>
            <w:tcW w:w="14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300B" w:rsidRDefault="00B130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превышать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дней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должен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превышать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дней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заявление не соответствует установленной форме, </w:t>
            </w:r>
          </w:p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поддается прочтению,</w:t>
            </w:r>
          </w:p>
          <w:p w:rsidR="00B1300B" w:rsidRDefault="00B1300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- содержит неоговоренные заявителем зачеркивания, исправления, подчистки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  <w:r>
              <w:rPr>
                <w:sz w:val="18"/>
                <w:szCs w:val="18"/>
              </w:rPr>
              <w:t xml:space="preserve">- с заявлением о присвоении объекту адресации адреса обратилось лицо, не являющиеся собственником объекта адресации, либо лицом, обладающим 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пользования; 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>
              <w:rPr>
                <w:sz w:val="18"/>
                <w:szCs w:val="18"/>
              </w:rPr>
              <w:t>необходимых</w:t>
            </w:r>
            <w:proofErr w:type="gramEnd"/>
            <w:r>
              <w:rPr>
                <w:sz w:val="18"/>
                <w:szCs w:val="18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документы, обязанность по предоставлению которых для присвоения объекту адресации адреса </w:t>
            </w:r>
            <w:r>
              <w:rPr>
                <w:sz w:val="18"/>
                <w:szCs w:val="18"/>
              </w:rPr>
              <w:lastRenderedPageBreak/>
              <w:t xml:space="preserve">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      </w:r>
          </w:p>
          <w:p w:rsidR="00B1300B" w:rsidRDefault="00B1300B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  <w:r>
              <w:rPr>
                <w:sz w:val="18"/>
                <w:szCs w:val="18"/>
              </w:rPr>
              <w:t>- лично;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электронном виде с использованием информационно-технологической и коммуникационной инфраструктуры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  <w:r>
              <w:rPr>
                <w:sz w:val="18"/>
                <w:szCs w:val="18"/>
              </w:rPr>
              <w:t>- лично;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электронном виде с использованием информационно-технологической и коммуникационной инфраструктуры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B1300B" w:rsidRDefault="00B1300B" w:rsidP="00B1300B">
      <w:pPr>
        <w:suppressAutoHyphens/>
        <w:jc w:val="both"/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3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B1300B" w:rsidRDefault="00B1300B" w:rsidP="00B1300B">
      <w:pPr>
        <w:suppressAutoHyphens/>
        <w:jc w:val="center"/>
      </w:pPr>
    </w:p>
    <w:tbl>
      <w:tblPr>
        <w:tblW w:w="147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81"/>
        <w:gridCol w:w="1636"/>
        <w:gridCol w:w="2103"/>
        <w:gridCol w:w="2154"/>
        <w:gridCol w:w="1246"/>
        <w:gridCol w:w="2136"/>
        <w:gridCol w:w="1990"/>
        <w:gridCol w:w="2714"/>
      </w:tblGrid>
      <w:tr w:rsidR="00B1300B" w:rsidTr="00B1300B">
        <w:trPr>
          <w:trHeight w:val="2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документа, подтверждающего  право подачи заявления от имени заявителя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B1300B" w:rsidTr="00B1300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1300B" w:rsidTr="00B1300B">
        <w:trPr>
          <w:trHeight w:val="300"/>
        </w:trPr>
        <w:tc>
          <w:tcPr>
            <w:tcW w:w="14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отвечать требованиям РФ предъявляемых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данному виду документа.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Должен быть действительным на срок обращения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подачи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 от имени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заявителя, </w:t>
            </w:r>
            <w:proofErr w:type="gramStart"/>
            <w:r>
              <w:rPr>
                <w:sz w:val="18"/>
                <w:szCs w:val="18"/>
              </w:rPr>
              <w:t>должны</w:t>
            </w:r>
            <w:proofErr w:type="gramEnd"/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содержать подписи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должностного лица,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подготовившего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дату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документа, печать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выдавшей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а также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заявителя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подачу заявления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имени заявителя</w:t>
            </w:r>
          </w:p>
        </w:tc>
      </w:tr>
      <w:tr w:rsidR="00B1300B" w:rsidTr="00B1300B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Учредительные документы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Должны отвечать требованиям РФ предъявляемых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данному виду документа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имени юридических лиц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предусмотренных законом случаях от имени юридического лица могут действовать его участники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полномочия представителя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подачи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 от имени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заявителя, </w:t>
            </w:r>
            <w:proofErr w:type="gramStart"/>
            <w:r>
              <w:rPr>
                <w:sz w:val="18"/>
                <w:szCs w:val="18"/>
              </w:rPr>
              <w:t>должны</w:t>
            </w:r>
            <w:proofErr w:type="gramEnd"/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содержать подписи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должностного лица,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подготовившего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дату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документа, печать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выдавшей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а также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подтверждающие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подачу заявления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имени заявителя</w:t>
            </w:r>
          </w:p>
        </w:tc>
      </w:tr>
    </w:tbl>
    <w:p w:rsidR="00B1300B" w:rsidRDefault="00B1300B" w:rsidP="00B1300B">
      <w:pPr>
        <w:suppressAutoHyphens/>
        <w:jc w:val="center"/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4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B1300B" w:rsidRDefault="00B1300B" w:rsidP="00B1300B">
      <w:pPr>
        <w:suppressAutoHyphens/>
        <w:jc w:val="center"/>
      </w:pPr>
    </w:p>
    <w:tbl>
      <w:tblPr>
        <w:tblW w:w="15041" w:type="dxa"/>
        <w:tblInd w:w="88" w:type="dxa"/>
        <w:tblLook w:val="04A0" w:firstRow="1" w:lastRow="0" w:firstColumn="1" w:lastColumn="0" w:noHBand="0" w:noVBand="1"/>
      </w:tblPr>
      <w:tblGrid>
        <w:gridCol w:w="960"/>
        <w:gridCol w:w="1681"/>
        <w:gridCol w:w="1960"/>
        <w:gridCol w:w="1899"/>
        <w:gridCol w:w="1799"/>
        <w:gridCol w:w="4321"/>
        <w:gridCol w:w="1276"/>
        <w:gridCol w:w="1260"/>
      </w:tblGrid>
      <w:tr w:rsidR="00B1300B" w:rsidTr="00B1300B">
        <w:trPr>
          <w:trHeight w:val="21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документов, которые предоставляет заявитель для получения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предоставляемый по условию 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B1300B" w:rsidTr="00B13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1300B" w:rsidTr="00B1300B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форме указанной в приложении.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Сведения</w:t>
            </w:r>
            <w:proofErr w:type="gramEnd"/>
            <w:r>
              <w:rPr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подавшего заявление, с указанием даты подачи заявления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(приложение)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Документ, удостоверяющий </w:t>
            </w:r>
            <w:r>
              <w:rPr>
                <w:color w:val="000000"/>
                <w:sz w:val="18"/>
                <w:szCs w:val="18"/>
              </w:rPr>
              <w:lastRenderedPageBreak/>
              <w:t>личность заявителя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Паспорт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1подлинник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копия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подлинник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</w:t>
            </w:r>
            <w:proofErr w:type="gramStart"/>
            <w:r>
              <w:rPr>
                <w:sz w:val="18"/>
                <w:szCs w:val="18"/>
              </w:rPr>
              <w:t>копия</w:t>
            </w:r>
            <w:proofErr w:type="gramEnd"/>
            <w:r>
              <w:rPr>
                <w:sz w:val="18"/>
                <w:szCs w:val="18"/>
              </w:rPr>
              <w:t xml:space="preserve"> заверенная в установленном порядке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  в случае, если с заявлением обращается представитель заявителя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1300B" w:rsidRDefault="00B1300B" w:rsidP="00B1300B">
      <w:pPr>
        <w:suppressAutoHyphens/>
        <w:jc w:val="center"/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B1300B" w:rsidRDefault="00B1300B" w:rsidP="00B1300B">
      <w:pPr>
        <w:suppressAutoHyphens/>
        <w:jc w:val="center"/>
      </w:pPr>
    </w:p>
    <w:tbl>
      <w:tblPr>
        <w:tblW w:w="1495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2"/>
        <w:gridCol w:w="1662"/>
        <w:gridCol w:w="1661"/>
        <w:gridCol w:w="1661"/>
        <w:gridCol w:w="1661"/>
        <w:gridCol w:w="1662"/>
      </w:tblGrid>
      <w:tr w:rsidR="00B1300B" w:rsidTr="00B1300B">
        <w:trPr>
          <w:trHeight w:val="21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>
              <w:rPr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ей) межведомственный запрос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>
              <w:rPr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SID электронного сервиса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(шаблон) </w:t>
            </w:r>
            <w:proofErr w:type="gramStart"/>
            <w:r>
              <w:rPr>
                <w:color w:val="000000"/>
                <w:sz w:val="20"/>
                <w:szCs w:val="20"/>
              </w:rPr>
              <w:t>межведомственного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взаимодествия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Образец заполнения формы межведомственного запроса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B1300B" w:rsidTr="00B1300B">
        <w:trPr>
          <w:trHeight w:val="300"/>
        </w:trPr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-кадастровый номер объекта недвижимости;</w:t>
            </w:r>
          </w:p>
          <w:p w:rsidR="00B1300B" w:rsidRDefault="00B130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-ОКАТО;</w:t>
            </w:r>
          </w:p>
          <w:p w:rsidR="00B1300B" w:rsidRDefault="00B130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-район, город, населенный пункт, улица, дом, корпус, строение, квартира;</w:t>
            </w:r>
          </w:p>
          <w:p w:rsidR="00B1300B" w:rsidRDefault="00B1300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-наименование объекта;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-площадь объекта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>Подгоренского</w:t>
            </w:r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АУ «МФЦ»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алач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-кадастровый номер объекта недвижимости;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-ОКАТО;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-район, город, населенный пункт, улица, дом, корпус, строение, квартира;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-наименование объекта;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-площадь объекта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</w:pPr>
            <w:r>
              <w:rPr>
                <w:sz w:val="18"/>
                <w:szCs w:val="18"/>
              </w:rPr>
              <w:t xml:space="preserve">Филиал АУ «МФЦ»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алач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Кадастровый паспорт объекта адресации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-кадастровый номер объекта недвижимости;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-ОКАТО;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-район, город, населенный пункт, улица, дом, корпус, строение, квартира;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-наименование объекта;</w:t>
            </w:r>
          </w:p>
          <w:p w:rsidR="00B1300B" w:rsidRDefault="00B130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-площадь объекта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</w:pPr>
            <w:r>
              <w:rPr>
                <w:sz w:val="18"/>
                <w:szCs w:val="18"/>
              </w:rPr>
              <w:t xml:space="preserve">Филиал АУ «МФЦ»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алач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</w:pPr>
            <w:r>
              <w:rPr>
                <w:sz w:val="18"/>
                <w:szCs w:val="18"/>
              </w:rPr>
              <w:t xml:space="preserve">Филиал АУ «МФЦ»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алач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ЕГРП о зарегистрированных правах на объект адресации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кадастровый номер;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адрес;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площадь;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наименование объекта;</w:t>
            </w:r>
          </w:p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-сведения о собственнике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</w:pPr>
            <w:r>
              <w:rPr>
                <w:sz w:val="18"/>
                <w:szCs w:val="18"/>
              </w:rPr>
              <w:t xml:space="preserve">Филиал АУ «МФЦ»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алач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suppressAutoHyphens/>
        <w:jc w:val="center"/>
      </w:pPr>
    </w:p>
    <w:p w:rsidR="00B1300B" w:rsidRDefault="00B1300B" w:rsidP="00B1300B">
      <w:pPr>
        <w:suppressAutoHyphens/>
        <w:rPr>
          <w:b/>
        </w:rPr>
      </w:pPr>
      <w:r>
        <w:rPr>
          <w:b/>
        </w:rPr>
        <w:t>Раздел 6 «Результат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B1300B" w:rsidRDefault="00B1300B" w:rsidP="00B1300B">
      <w:pPr>
        <w:suppressAutoHyphens/>
        <w:jc w:val="center"/>
      </w:pPr>
    </w:p>
    <w:tbl>
      <w:tblPr>
        <w:tblW w:w="1495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78"/>
        <w:gridCol w:w="3719"/>
        <w:gridCol w:w="1440"/>
        <w:gridCol w:w="1799"/>
        <w:gridCol w:w="1619"/>
        <w:gridCol w:w="1619"/>
        <w:gridCol w:w="1983"/>
        <w:gridCol w:w="900"/>
        <w:gridCol w:w="898"/>
      </w:tblGrid>
      <w:tr w:rsidR="00B1300B" w:rsidTr="00B1300B">
        <w:trPr>
          <w:trHeight w:val="123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Документ/</w:t>
            </w:r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документы, являющиеся результатом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Требование к документу/</w:t>
            </w:r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документам, являющимся результатом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Характеристика результата (положительный</w:t>
            </w:r>
            <w:proofErr w:type="gramEnd"/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документа/</w:t>
            </w:r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документов, являющимся результатом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Образец </w:t>
            </w:r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документа/</w:t>
            </w:r>
          </w:p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документов, являющихся </w:t>
            </w:r>
            <w:proofErr w:type="spellStart"/>
            <w:r>
              <w:rPr>
                <w:color w:val="000000"/>
                <w:sz w:val="20"/>
                <w:szCs w:val="20"/>
              </w:rPr>
              <w:t>резльтатом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B1300B" w:rsidTr="00B1300B">
        <w:trPr>
          <w:trHeight w:val="435"/>
        </w:trPr>
        <w:tc>
          <w:tcPr>
            <w:tcW w:w="1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органе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МФЦ</w:t>
            </w:r>
          </w:p>
        </w:tc>
      </w:tr>
      <w:tr w:rsidR="00B1300B" w:rsidTr="00B1300B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B1300B" w:rsidTr="00B1300B">
        <w:trPr>
          <w:trHeight w:val="300"/>
        </w:trPr>
        <w:tc>
          <w:tcPr>
            <w:tcW w:w="14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129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Отказ в предоставлении муниципальной услуги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(прил. № 2)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лично;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почте;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через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полномочного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представителя;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электронно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1300B" w:rsidRDefault="00B1300B" w:rsidP="00B1300B">
      <w:pPr>
        <w:suppressAutoHyphens/>
        <w:jc w:val="both"/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7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B1300B" w:rsidRDefault="00B1300B" w:rsidP="00B1300B">
      <w:pPr>
        <w:suppressAutoHyphens/>
        <w:jc w:val="center"/>
      </w:pPr>
    </w:p>
    <w:tbl>
      <w:tblPr>
        <w:tblW w:w="1495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40"/>
        <w:gridCol w:w="3239"/>
        <w:gridCol w:w="4318"/>
        <w:gridCol w:w="1260"/>
        <w:gridCol w:w="2059"/>
        <w:gridCol w:w="2059"/>
        <w:gridCol w:w="1280"/>
      </w:tblGrid>
      <w:tr w:rsidR="00B1300B" w:rsidTr="00B1300B">
        <w:trPr>
          <w:trHeight w:val="18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процедуры процесса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процедуры процесса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 документов, необходимые для выполнения процедуры процесса 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1300B" w:rsidTr="00B1300B">
        <w:trPr>
          <w:trHeight w:val="300"/>
        </w:trPr>
        <w:tc>
          <w:tcPr>
            <w:tcW w:w="1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и регистрация заявления и прилагаемых к нему документов на соответствие установленным требованиям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>
              <w:rPr>
                <w:sz w:val="18"/>
                <w:szCs w:val="18"/>
              </w:rPr>
              <w:t>заверение копии</w:t>
            </w:r>
            <w:proofErr w:type="gramEnd"/>
            <w:r>
              <w:rPr>
                <w:sz w:val="18"/>
                <w:szCs w:val="18"/>
              </w:rPr>
              <w:t xml:space="preserve"> документов;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регистрация поданного заявления;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информирование заявителя о сроках предоставления муниципальной услуги.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осуществляется проверка заявления и прилагаемых документов на предмет наличия (отсутствия) оснований отказа в предоставлении муниципальной услуги: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наличие всех необходимых документов;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необходимость направления межведомственного запроса;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наличие или отсутствие иных оснований для отказа в предоставлении муниципальной услуги.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  <w:r>
              <w:rPr>
                <w:sz w:val="18"/>
                <w:szCs w:val="18"/>
              </w:rPr>
              <w:t xml:space="preserve"> отсутствия оснований для отказа в предоставлении муниципальной услуги, в целях получения необходимых документов направляются межведомственные запросы: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 МФЦ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в отдел филиала ФГБУ «Федеральная Кадастровая Палата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>» по Воронежской области на получение кадастровых выписок об объектах недвижимости;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сведений, содержащихся в разрешении на строительство;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сведений, содержащихся в разрешении на ввод объекта адресации в эксплуатацию.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B1300B" w:rsidRDefault="00B1300B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</w:t>
            </w:r>
            <w:r>
              <w:rPr>
                <w:sz w:val="18"/>
                <w:szCs w:val="18"/>
              </w:rPr>
              <w:lastRenderedPageBreak/>
              <w:t>услуг».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14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проекта постановления администрации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подготовка проекта акта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адреса,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передача подготовленных проектов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поселения,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регистрацию акта о присвоении объекту адресации адреса или его аннулировании либо решения об отказе в присвоение объекту адресации адреса или аннулировании его адреса,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внесение акта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(направление) заявителю постановления администрации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 w:rsidP="00137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137D2A">
              <w:rPr>
                <w:sz w:val="18"/>
                <w:szCs w:val="18"/>
              </w:rPr>
              <w:t xml:space="preserve">Подгоренского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300B" w:rsidTr="00B1300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 заявителем (представителем заявителя) в целях получения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портала: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</w:t>
            </w:r>
            <w:r>
              <w:rPr>
                <w:sz w:val="18"/>
                <w:szCs w:val="18"/>
              </w:rPr>
              <w:lastRenderedPageBreak/>
              <w:t>электронной подписи.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      </w:r>
          </w:p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</w:t>
            </w:r>
          </w:p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1300B" w:rsidRDefault="00B1300B" w:rsidP="00B1300B">
      <w:pPr>
        <w:suppressAutoHyphens/>
        <w:jc w:val="both"/>
        <w:rPr>
          <w:b/>
        </w:rPr>
      </w:pPr>
    </w:p>
    <w:p w:rsidR="00B1300B" w:rsidRDefault="00B1300B" w:rsidP="00B1300B">
      <w:pPr>
        <w:suppressAutoHyphens/>
        <w:jc w:val="both"/>
        <w:rPr>
          <w:b/>
        </w:rPr>
      </w:pPr>
      <w:r>
        <w:rPr>
          <w:b/>
        </w:rPr>
        <w:t>Раздел 8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p w:rsidR="00B1300B" w:rsidRDefault="00B1300B" w:rsidP="00B1300B">
      <w:pPr>
        <w:suppressAutoHyphens/>
        <w:jc w:val="both"/>
        <w:rPr>
          <w:b/>
        </w:rPr>
      </w:pPr>
    </w:p>
    <w:tbl>
      <w:tblPr>
        <w:tblW w:w="147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03"/>
        <w:gridCol w:w="2102"/>
        <w:gridCol w:w="2102"/>
        <w:gridCol w:w="2102"/>
        <w:gridCol w:w="2102"/>
        <w:gridCol w:w="2102"/>
        <w:gridCol w:w="2102"/>
      </w:tblGrid>
      <w:tr w:rsidR="00B1300B" w:rsidTr="00B1300B">
        <w:trPr>
          <w:trHeight w:val="24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оплаты заявителем, государственной госпошлины или иной платы, взымаемой за предоставления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00B" w:rsidRDefault="00B13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 и досудебного (внесудебного) обжалования решений и действий  (бездействия) органа в процессе получения "</w:t>
            </w:r>
            <w:proofErr w:type="spellStart"/>
            <w:r>
              <w:rPr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  <w:tr w:rsidR="00B1300B" w:rsidTr="00B1300B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1300B" w:rsidTr="00B1300B">
        <w:trPr>
          <w:trHeight w:val="300"/>
        </w:trPr>
        <w:tc>
          <w:tcPr>
            <w:tcW w:w="1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300B" w:rsidRDefault="00B1300B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Присвоение адреса объекту недвижимости и аннулирование адреса</w:t>
            </w:r>
          </w:p>
        </w:tc>
      </w:tr>
      <w:tr w:rsidR="00B1300B" w:rsidTr="00B1300B">
        <w:trPr>
          <w:trHeight w:val="300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1.Единый портал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муниципальных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 (функций).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2.Портал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услуг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Воронежской области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Официальный сайт администрации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телефону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предоставляющего</w:t>
            </w:r>
            <w:proofErr w:type="gramEnd"/>
            <w:r>
              <w:rPr>
                <w:sz w:val="18"/>
                <w:szCs w:val="18"/>
              </w:rPr>
              <w:t xml:space="preserve"> услугу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1.Заявление в форме электронного документа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подписывается заявителем с использованием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простой электронной подписи.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требуется предоставление заявителем документов на бумажном носителе.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запроса о предоставлении «</w:t>
            </w:r>
            <w:proofErr w:type="spellStart"/>
            <w:r>
              <w:rPr>
                <w:sz w:val="18"/>
                <w:szCs w:val="18"/>
              </w:rPr>
              <w:t>подуслуги</w:t>
            </w:r>
            <w:proofErr w:type="spellEnd"/>
            <w:r>
              <w:rPr>
                <w:sz w:val="18"/>
                <w:szCs w:val="18"/>
              </w:rPr>
              <w:t>» осуществляется в системе электронных форм ввода в составе информационной системы «Портал государственных и муниципальных услуг Воронежской области».-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1.Личный кабинет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заявителя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портале</w:t>
            </w:r>
            <w:proofErr w:type="gramEnd"/>
            <w:r>
              <w:rPr>
                <w:sz w:val="18"/>
                <w:szCs w:val="18"/>
              </w:rPr>
              <w:t xml:space="preserve"> государственных услуг.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2.Электронная почта заявителя.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1.Единый портал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муниципальных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 (функций).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2.Портал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услуг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Воронежской области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suppressAutoHyphens/>
        <w:jc w:val="both"/>
      </w:pPr>
    </w:p>
    <w:p w:rsidR="00B1300B" w:rsidRDefault="00B1300B" w:rsidP="00B1300B">
      <w:pPr>
        <w:sectPr w:rsidR="00B1300B">
          <w:pgSz w:w="16838" w:h="11906" w:orient="landscape"/>
          <w:pgMar w:top="1134" w:right="567" w:bottom="567" w:left="1134" w:header="709" w:footer="709" w:gutter="0"/>
          <w:cols w:space="720"/>
        </w:sectPr>
      </w:pPr>
    </w:p>
    <w:p w:rsidR="00B1300B" w:rsidRDefault="00B1300B" w:rsidP="00137D2A">
      <w:pPr>
        <w:jc w:val="right"/>
      </w:pPr>
      <w:r>
        <w:lastRenderedPageBreak/>
        <w:t>Приложение  к разделу 4</w:t>
      </w:r>
    </w:p>
    <w:p w:rsidR="00B1300B" w:rsidRDefault="00B1300B" w:rsidP="00B1300B">
      <w:pPr>
        <w:ind w:left="708"/>
      </w:pPr>
    </w:p>
    <w:p w:rsidR="00B1300B" w:rsidRDefault="00B1300B" w:rsidP="00B1300B">
      <w:pPr>
        <w:rPr>
          <w:sz w:val="20"/>
          <w:szCs w:val="20"/>
        </w:rPr>
      </w:pPr>
    </w:p>
    <w:p w:rsidR="00B1300B" w:rsidRDefault="00B1300B" w:rsidP="00B1300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1300B" w:rsidRDefault="00B1300B" w:rsidP="00B1300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</w:t>
      </w:r>
    </w:p>
    <w:p w:rsidR="00B1300B" w:rsidRDefault="00B1300B" w:rsidP="00B1300B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B1300B" w:rsidTr="00B1300B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принято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_______________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 заявления ___________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прилагаемых документов ____,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должностного лица ________________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должностного лица ____________</w:t>
            </w:r>
          </w:p>
        </w:tc>
      </w:tr>
      <w:tr w:rsidR="00B1300B" w:rsidTr="00B1300B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местного самоуправления)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"__" ____________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B1300B" w:rsidTr="00B130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в отношении объекта адресации: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Присвоить адрес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путем раздела земельного участка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r:id="rId5" w:anchor="Par520" w:history="1">
              <w:r>
                <w:rPr>
                  <w:rStyle w:val="ac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объединяемого земельного участка </w:t>
            </w:r>
            <w:hyperlink r:id="rId6" w:anchor="Par520" w:history="1">
              <w:r>
                <w:rPr>
                  <w:rStyle w:val="ac"/>
                  <w:sz w:val="18"/>
                  <w:szCs w:val="18"/>
                </w:rPr>
                <w:t>&lt;1&gt;</w:t>
              </w:r>
            </w:hyperlink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B1300B" w:rsidTr="00B1300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путем выдела из земельного участка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земельного участк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sz w:val="18"/>
                <w:szCs w:val="18"/>
              </w:rPr>
              <w:t>ов</w:t>
            </w:r>
            <w:proofErr w:type="spellEnd"/>
            <w:r>
              <w:rPr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r:id="rId7" w:anchor="Par521" w:history="1">
              <w:r>
                <w:rPr>
                  <w:rStyle w:val="ac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r:id="rId8" w:anchor="Par521" w:history="1">
              <w:r>
                <w:rPr>
                  <w:rStyle w:val="ac"/>
                  <w:sz w:val="18"/>
                  <w:szCs w:val="18"/>
                </w:rPr>
                <w:t>&lt;2&gt;</w:t>
              </w:r>
            </w:hyperlink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</w:t>
            </w: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B1300B" w:rsidTr="00B130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Назначение помещения (жилое (нежилое) помещение) </w:t>
            </w:r>
            <w:hyperlink r:id="rId9" w:anchor="Par522" w:history="1">
              <w:r>
                <w:rPr>
                  <w:rStyle w:val="ac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помещения </w:t>
            </w:r>
            <w:hyperlink r:id="rId10" w:anchor="Par522" w:history="1">
              <w:r>
                <w:rPr>
                  <w:rStyle w:val="ac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помещений </w:t>
            </w:r>
            <w:hyperlink r:id="rId11" w:anchor="Par522" w:history="1">
              <w:r>
                <w:rPr>
                  <w:rStyle w:val="ac"/>
                  <w:sz w:val="18"/>
                  <w:szCs w:val="18"/>
                </w:rPr>
                <w:t>&lt;3&gt;</w:t>
              </w:r>
            </w:hyperlink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объединяемого помещения </w:t>
            </w:r>
            <w:hyperlink r:id="rId12" w:anchor="Par523" w:history="1">
              <w:r>
                <w:rPr>
                  <w:rStyle w:val="ac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объединяемого помещения </w:t>
            </w:r>
            <w:hyperlink r:id="rId13" w:anchor="Par523" w:history="1">
              <w:r>
                <w:rPr>
                  <w:rStyle w:val="ac"/>
                  <w:sz w:val="18"/>
                  <w:szCs w:val="18"/>
                </w:rPr>
                <w:t>&lt;4&gt;</w:t>
              </w:r>
            </w:hyperlink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здания, сооружения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B1300B" w:rsidTr="00B1300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>
                <w:rPr>
                  <w:rStyle w:val="ac"/>
                  <w:sz w:val="18"/>
                  <w:szCs w:val="18"/>
                </w:rPr>
                <w:t>пунктах 1</w:t>
              </w:r>
            </w:hyperlink>
            <w:r>
              <w:rPr>
                <w:sz w:val="18"/>
                <w:szCs w:val="18"/>
              </w:rPr>
              <w:t xml:space="preserve"> и </w:t>
            </w:r>
            <w:hyperlink r:id="rId15" w:history="1">
              <w:r>
                <w:rPr>
                  <w:rStyle w:val="ac"/>
                  <w:sz w:val="18"/>
                  <w:szCs w:val="18"/>
                </w:rPr>
                <w:t>3 части 2 статьи 27</w:t>
              </w:r>
            </w:hyperlink>
            <w:r>
              <w:rPr>
                <w:sz w:val="18"/>
                <w:szCs w:val="1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18"/>
                  <w:szCs w:val="18"/>
                </w:rPr>
                <w:t>2014 г</w:t>
              </w:r>
            </w:smartTag>
            <w:r>
              <w:rPr>
                <w:sz w:val="18"/>
                <w:szCs w:val="18"/>
              </w:rPr>
              <w:t>.)</w:t>
            </w:r>
            <w:proofErr w:type="gramEnd"/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B1300B" w:rsidTr="00B1300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(при 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собственности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1300B" w:rsidTr="00B1300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Расписка получена: ___________________________________</w:t>
            </w:r>
          </w:p>
          <w:p w:rsidR="00B1300B" w:rsidRDefault="00B1300B">
            <w:pPr>
              <w:autoSpaceDE w:val="0"/>
              <w:autoSpaceDN w:val="0"/>
              <w:adjustRightInd w:val="0"/>
              <w:ind w:left="300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  <w:tr w:rsidR="00B1300B" w:rsidTr="00B1300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направлять</w:t>
            </w: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B1300B" w:rsidTr="00B130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1300B" w:rsidTr="00B1300B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физическое лицо: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(полностью) (при </w:t>
            </w:r>
            <w:r>
              <w:rPr>
                <w:sz w:val="18"/>
                <w:szCs w:val="18"/>
              </w:rPr>
              <w:lastRenderedPageBreak/>
              <w:t>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ИНН (при </w:t>
            </w:r>
            <w:r>
              <w:rPr>
                <w:sz w:val="18"/>
                <w:szCs w:val="18"/>
              </w:rPr>
              <w:lastRenderedPageBreak/>
              <w:t>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firstLine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B1300B" w:rsidTr="00B1300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0B" w:rsidRDefault="00B1300B">
            <w:pPr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B1300B" w:rsidTr="00B1300B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листов ___</w:t>
            </w:r>
          </w:p>
        </w:tc>
      </w:tr>
      <w:tr w:rsidR="00B1300B" w:rsidTr="00B1300B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sz w:val="18"/>
                <w:szCs w:val="18"/>
              </w:rPr>
              <w:t xml:space="preserve"> автоматизированном </w:t>
            </w:r>
            <w:proofErr w:type="gramStart"/>
            <w:r>
              <w:rPr>
                <w:sz w:val="18"/>
                <w:szCs w:val="18"/>
              </w:rPr>
              <w:t>режиме</w:t>
            </w:r>
            <w:proofErr w:type="gramEnd"/>
            <w:r>
              <w:rPr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1300B" w:rsidTr="00B130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Настоящим также подтверждаю, что: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правоустанавливающи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sz w:val="18"/>
                <w:szCs w:val="18"/>
              </w:rPr>
              <w:t>ие</w:t>
            </w:r>
            <w:proofErr w:type="spellEnd"/>
            <w:r>
              <w:rPr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1300B" w:rsidTr="00B130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___________ ____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B1300B" w:rsidTr="00B130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1300B" w:rsidTr="00B1300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00B" w:rsidRDefault="00B130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B1300B" w:rsidRDefault="00B1300B" w:rsidP="00B1300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</w:t>
      </w:r>
    </w:p>
    <w:p w:rsidR="00B1300B" w:rsidRDefault="00B1300B" w:rsidP="00B1300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520"/>
      <w:bookmarkEnd w:id="1"/>
      <w:r>
        <w:rPr>
          <w:sz w:val="18"/>
          <w:szCs w:val="18"/>
        </w:rPr>
        <w:t>&lt;1&gt; Строка дублируется для каждого объединенного земельного участка.</w:t>
      </w:r>
    </w:p>
    <w:p w:rsidR="00B1300B" w:rsidRDefault="00B1300B" w:rsidP="00B1300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521"/>
      <w:bookmarkEnd w:id="2"/>
      <w:r>
        <w:rPr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B1300B" w:rsidRDefault="00B1300B" w:rsidP="00B1300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ar522"/>
      <w:bookmarkEnd w:id="3"/>
      <w:r>
        <w:rPr>
          <w:sz w:val="18"/>
          <w:szCs w:val="18"/>
        </w:rPr>
        <w:lastRenderedPageBreak/>
        <w:t>&lt;3&gt; Строка дублируется для каждого разделенного помещения.</w:t>
      </w:r>
    </w:p>
    <w:p w:rsidR="00B1300B" w:rsidRDefault="00B1300B" w:rsidP="00B1300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ar523"/>
      <w:bookmarkEnd w:id="4"/>
      <w:r>
        <w:rPr>
          <w:sz w:val="18"/>
          <w:szCs w:val="18"/>
        </w:rPr>
        <w:t>&lt;4&gt; Строка дублируется для каждого объединенного помещения.</w:t>
      </w: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137D2A" w:rsidRDefault="00137D2A" w:rsidP="00B1300B">
      <w:pPr>
        <w:pStyle w:val="ConsPlusNonformat"/>
        <w:ind w:left="7080"/>
        <w:rPr>
          <w:rFonts w:ascii="Times New Roman" w:hAnsi="Times New Roman" w:cs="Times New Roman"/>
          <w:sz w:val="18"/>
          <w:szCs w:val="18"/>
        </w:rPr>
      </w:pPr>
    </w:p>
    <w:p w:rsidR="00B1300B" w:rsidRDefault="00B1300B" w:rsidP="00B1300B">
      <w:pPr>
        <w:pStyle w:val="ConsPlusNonformat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 к разделу № 6</w:t>
      </w: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300B" w:rsidRDefault="00B1300B" w:rsidP="00B1300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ПРИСВОЕНИИ ОБЪЕКТУ АДРЕСАЦИИ АДРЕСА</w:t>
      </w:r>
    </w:p>
    <w:p w:rsidR="00B1300B" w:rsidRDefault="00B1300B" w:rsidP="00B1300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АННУЛИРОВАНИИ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ЕГО АДРЕСА</w:t>
      </w:r>
    </w:p>
    <w:p w:rsidR="00B1300B" w:rsidRDefault="00B1300B" w:rsidP="00B1300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(Ф.И.О., адрес заявителя</w:t>
      </w:r>
      <w:proofErr w:type="gramEnd"/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(представителя) заявителя)</w:t>
      </w:r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заявления о присвоении</w:t>
      </w:r>
      <w:proofErr w:type="gramEnd"/>
    </w:p>
    <w:p w:rsidR="00B1300B" w:rsidRDefault="00B1300B" w:rsidP="00B1300B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объекту адресации адреса или аннулировании его адреса)</w:t>
      </w:r>
    </w:p>
    <w:p w:rsidR="00B1300B" w:rsidRDefault="00B1300B" w:rsidP="00B1300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N __________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___________________________________________________________________,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заявителя в дательном падеже, наименование, номер и дата выдачи документа,</w:t>
      </w:r>
      <w:proofErr w:type="gramEnd"/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российского юридического лица), страна, дата и номер регистрации (для иностранного юридического лица),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- для юридического лица)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N 1221, отказано в присвоении (аннулировании) адреса следующему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(нужное подчеркнуть)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_______________________________________________________________.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местонахождения объекта адресации в случае обращения заявителя о присвоении объекту адресации адреса,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объекта адресации в случае обращения заявителя об аннулировании его адреса)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D2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1300B" w:rsidRDefault="00B1300B" w:rsidP="00B1300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(основание отказа)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органа местного самоуправления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1300B" w:rsidRDefault="00B1300B" w:rsidP="00B130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(должность, 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392668" w:rsidRDefault="00B1300B" w:rsidP="00137D2A">
      <w:pPr>
        <w:pStyle w:val="ConsPlusNonformat"/>
        <w:ind w:left="70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39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B"/>
    <w:rsid w:val="00137D2A"/>
    <w:rsid w:val="00374F31"/>
    <w:rsid w:val="00392668"/>
    <w:rsid w:val="00AC6DFD"/>
    <w:rsid w:val="00B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00B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00B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character" w:customStyle="1" w:styleId="a3">
    <w:name w:val="Текст сноски Знак"/>
    <w:basedOn w:val="a0"/>
    <w:link w:val="a4"/>
    <w:semiHidden/>
    <w:rsid w:val="00B1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1300B"/>
    <w:rPr>
      <w:sz w:val="20"/>
      <w:szCs w:val="20"/>
    </w:rPr>
  </w:style>
  <w:style w:type="character" w:customStyle="1" w:styleId="a5">
    <w:name w:val="Основной текст Знак"/>
    <w:basedOn w:val="a0"/>
    <w:link w:val="a6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B1300B"/>
    <w:pPr>
      <w:jc w:val="both"/>
    </w:pPr>
  </w:style>
  <w:style w:type="character" w:customStyle="1" w:styleId="a7">
    <w:name w:val="Основной текст с отступом Знак"/>
    <w:basedOn w:val="a0"/>
    <w:link w:val="a8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B1300B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B1300B"/>
    <w:pPr>
      <w:spacing w:after="120" w:line="480" w:lineRule="auto"/>
      <w:ind w:left="283"/>
    </w:pPr>
  </w:style>
  <w:style w:type="character" w:customStyle="1" w:styleId="a9">
    <w:name w:val="Текст выноски Знак"/>
    <w:basedOn w:val="a0"/>
    <w:link w:val="aa"/>
    <w:semiHidden/>
    <w:rsid w:val="00B130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B1300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1300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1300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B130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qFormat/>
    <w:rsid w:val="00B1300B"/>
    <w:pPr>
      <w:ind w:left="720"/>
      <w:contextualSpacing/>
    </w:pPr>
  </w:style>
  <w:style w:type="paragraph" w:customStyle="1" w:styleId="ConsPlusNonformat">
    <w:name w:val="ConsPlusNonformat"/>
    <w:rsid w:val="00B13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semiHidden/>
    <w:unhideWhenUsed/>
    <w:rsid w:val="00B130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00B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00B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character" w:customStyle="1" w:styleId="a3">
    <w:name w:val="Текст сноски Знак"/>
    <w:basedOn w:val="a0"/>
    <w:link w:val="a4"/>
    <w:semiHidden/>
    <w:rsid w:val="00B13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B1300B"/>
    <w:rPr>
      <w:sz w:val="20"/>
      <w:szCs w:val="20"/>
    </w:rPr>
  </w:style>
  <w:style w:type="character" w:customStyle="1" w:styleId="a5">
    <w:name w:val="Основной текст Знак"/>
    <w:basedOn w:val="a0"/>
    <w:link w:val="a6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B1300B"/>
    <w:pPr>
      <w:jc w:val="both"/>
    </w:pPr>
  </w:style>
  <w:style w:type="character" w:customStyle="1" w:styleId="a7">
    <w:name w:val="Основной текст с отступом Знак"/>
    <w:basedOn w:val="a0"/>
    <w:link w:val="a8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B1300B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semiHidden/>
    <w:rsid w:val="00B13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B1300B"/>
    <w:pPr>
      <w:spacing w:after="120" w:line="480" w:lineRule="auto"/>
      <w:ind w:left="283"/>
    </w:pPr>
  </w:style>
  <w:style w:type="character" w:customStyle="1" w:styleId="a9">
    <w:name w:val="Текст выноски Знак"/>
    <w:basedOn w:val="a0"/>
    <w:link w:val="aa"/>
    <w:semiHidden/>
    <w:rsid w:val="00B130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B1300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B1300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1300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B130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qFormat/>
    <w:rsid w:val="00B1300B"/>
    <w:pPr>
      <w:ind w:left="720"/>
      <w:contextualSpacing/>
    </w:pPr>
  </w:style>
  <w:style w:type="paragraph" w:customStyle="1" w:styleId="ConsPlusNonformat">
    <w:name w:val="ConsPlusNonformat"/>
    <w:rsid w:val="00B13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semiHidden/>
    <w:unhideWhenUsed/>
    <w:rsid w:val="00B1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3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2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1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5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5" Type="http://schemas.openxmlformats.org/officeDocument/2006/relationships/hyperlink" Target="consultantplus://offline/ref=57C06B156A525A6B2D3A259254347FEF9CC4B8FCB083331AAA114A89020BC66F5FEBA27AjEBDN" TargetMode="External"/><Relationship Id="rId10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7;&#1061;&#1045;&#1052;&#1067;%20&#1091;&#1089;&#1083;&#1091;&#1075;\&#1087;.%2020%20-%20%20&#1072;&#1076;&#1088;&#1077;&#1089;&#1072;.doc" TargetMode="External"/><Relationship Id="rId14" Type="http://schemas.openxmlformats.org/officeDocument/2006/relationships/hyperlink" Target="consultantplus://offline/ref=57C06B156A525A6B2D3A259254347FEF9CC4B8FCB083331AAA114A89020BC66F5FEBA27AED413014j0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2016-11-22T11:49:00Z</cp:lastPrinted>
  <dcterms:created xsi:type="dcterms:W3CDTF">2016-11-22T11:15:00Z</dcterms:created>
  <dcterms:modified xsi:type="dcterms:W3CDTF">2016-11-22T11:50:00Z</dcterms:modified>
</cp:coreProperties>
</file>