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3" w:rsidRDefault="00C665D3" w:rsidP="00C665D3">
      <w:pPr>
        <w:tabs>
          <w:tab w:val="center" w:pos="4677"/>
          <w:tab w:val="left" w:pos="8025"/>
          <w:tab w:val="left" w:pos="8265"/>
        </w:tabs>
        <w:jc w:val="center"/>
        <w:rPr>
          <w:rFonts w:ascii="Arial" w:eastAsia="Arial" w:hAnsi="Arial" w:cs="Arial"/>
          <w:b/>
          <w:caps/>
          <w:color w:val="000000" w:themeColor="text1"/>
        </w:rPr>
      </w:pPr>
      <w:r>
        <w:rPr>
          <w:rFonts w:ascii="Arial" w:eastAsia="Arial" w:hAnsi="Arial" w:cs="Arial"/>
          <w:b/>
          <w:caps/>
          <w:color w:val="000000" w:themeColor="text1"/>
        </w:rPr>
        <w:t>РОССИЙСКАЯ ФЕДЕРАЦИЯ</w:t>
      </w:r>
    </w:p>
    <w:p w:rsidR="00C665D3" w:rsidRDefault="00C665D3" w:rsidP="00C665D3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  <w:color w:val="000000" w:themeColor="text1"/>
        </w:rPr>
      </w:pPr>
      <w:r>
        <w:rPr>
          <w:rFonts w:ascii="Arial" w:eastAsia="Arial" w:hAnsi="Arial" w:cs="Arial"/>
          <w:b/>
          <w:caps/>
          <w:color w:val="000000" w:themeColor="text1"/>
        </w:rPr>
        <w:t>АДМИНИСТРАЦИЯ</w:t>
      </w:r>
    </w:p>
    <w:p w:rsidR="00C665D3" w:rsidRDefault="00C665D3" w:rsidP="00C665D3">
      <w:pPr>
        <w:jc w:val="center"/>
        <w:rPr>
          <w:rFonts w:ascii="Arial" w:eastAsia="Arial" w:hAnsi="Arial" w:cs="Arial"/>
          <w:b/>
          <w:caps/>
          <w:color w:val="000000" w:themeColor="text1"/>
        </w:rPr>
      </w:pPr>
      <w:r>
        <w:rPr>
          <w:rFonts w:ascii="Arial" w:eastAsia="Arial" w:hAnsi="Arial" w:cs="Arial"/>
          <w:b/>
          <w:caps/>
          <w:color w:val="000000" w:themeColor="text1"/>
        </w:rPr>
        <w:t>ПОДГОРЕНСКОГО СЕЛЬСКОГО ПОСЕЛЕНИЯ</w:t>
      </w:r>
    </w:p>
    <w:p w:rsidR="00C665D3" w:rsidRDefault="00C665D3" w:rsidP="00C665D3">
      <w:pPr>
        <w:jc w:val="center"/>
        <w:rPr>
          <w:rFonts w:ascii="Arial" w:eastAsia="Arial" w:hAnsi="Arial" w:cs="Arial"/>
          <w:b/>
          <w:caps/>
          <w:color w:val="000000" w:themeColor="text1"/>
        </w:rPr>
      </w:pPr>
      <w:r>
        <w:rPr>
          <w:rFonts w:ascii="Arial" w:eastAsia="Arial" w:hAnsi="Arial" w:cs="Arial"/>
          <w:b/>
          <w:caps/>
          <w:color w:val="000000" w:themeColor="text1"/>
        </w:rPr>
        <w:t>КАЛАЧЕЕВСКОГО МУНИЦИПАЛЬНОГО РАЙОНА</w:t>
      </w:r>
    </w:p>
    <w:p w:rsidR="00C665D3" w:rsidRDefault="00C665D3" w:rsidP="00C665D3">
      <w:pPr>
        <w:jc w:val="center"/>
        <w:rPr>
          <w:rFonts w:ascii="Arial" w:eastAsia="Arial" w:hAnsi="Arial" w:cs="Arial"/>
          <w:b/>
          <w:caps/>
          <w:color w:val="000000" w:themeColor="text1"/>
        </w:rPr>
      </w:pPr>
      <w:r>
        <w:rPr>
          <w:rFonts w:ascii="Arial" w:eastAsia="Arial" w:hAnsi="Arial" w:cs="Arial"/>
          <w:b/>
          <w:caps/>
          <w:color w:val="000000" w:themeColor="text1"/>
        </w:rPr>
        <w:t>ВОРОНЕЖСКОЙ ОБЛАСТИ</w:t>
      </w:r>
    </w:p>
    <w:p w:rsidR="00C665D3" w:rsidRDefault="00C665D3" w:rsidP="00C665D3">
      <w:pPr>
        <w:jc w:val="center"/>
        <w:rPr>
          <w:rFonts w:ascii="Arial" w:eastAsia="Arial" w:hAnsi="Arial" w:cs="Arial"/>
          <w:b/>
          <w:caps/>
          <w:color w:val="000000" w:themeColor="text1"/>
        </w:rPr>
      </w:pPr>
    </w:p>
    <w:p w:rsidR="00C665D3" w:rsidRDefault="00C665D3" w:rsidP="00C665D3">
      <w:pPr>
        <w:jc w:val="center"/>
        <w:rPr>
          <w:rFonts w:ascii="Arial" w:eastAsia="Arial" w:hAnsi="Arial" w:cs="Arial"/>
          <w:b/>
          <w:caps/>
          <w:color w:val="000000" w:themeColor="text1"/>
        </w:rPr>
      </w:pPr>
      <w:proofErr w:type="gramStart"/>
      <w:r>
        <w:rPr>
          <w:rFonts w:ascii="Arial" w:eastAsia="Arial" w:hAnsi="Arial" w:cs="Arial"/>
          <w:b/>
          <w:caps/>
          <w:color w:val="000000" w:themeColor="text1"/>
        </w:rPr>
        <w:t>П</w:t>
      </w:r>
      <w:proofErr w:type="gramEnd"/>
      <w:r>
        <w:rPr>
          <w:rFonts w:ascii="Arial" w:eastAsia="Arial" w:hAnsi="Arial" w:cs="Arial"/>
          <w:b/>
          <w:caps/>
          <w:color w:val="000000" w:themeColor="text1"/>
        </w:rPr>
        <w:t xml:space="preserve"> О С Т А Н О В Л Е Н И Е</w:t>
      </w:r>
    </w:p>
    <w:p w:rsidR="00C665D3" w:rsidRDefault="00C665D3" w:rsidP="00C665D3">
      <w:pPr>
        <w:jc w:val="center"/>
        <w:rPr>
          <w:rFonts w:ascii="Arial" w:eastAsia="Arial" w:hAnsi="Arial" w:cs="Arial"/>
          <w:b/>
          <w:caps/>
          <w:color w:val="000000" w:themeColor="text1"/>
        </w:rPr>
      </w:pPr>
    </w:p>
    <w:p w:rsidR="00C665D3" w:rsidRDefault="00C665D3" w:rsidP="00C665D3">
      <w:pPr>
        <w:tabs>
          <w:tab w:val="left" w:pos="7635"/>
        </w:tabs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от 2</w:t>
      </w:r>
      <w:r w:rsidR="000249D6">
        <w:rPr>
          <w:rFonts w:ascii="Arial" w:eastAsia="Calibri" w:hAnsi="Arial" w:cs="Arial"/>
          <w:color w:val="000000" w:themeColor="text1"/>
        </w:rPr>
        <w:t>1</w:t>
      </w:r>
      <w:bookmarkStart w:id="0" w:name="_GoBack"/>
      <w:bookmarkEnd w:id="0"/>
      <w:r>
        <w:rPr>
          <w:rFonts w:ascii="Arial" w:eastAsia="Calibri" w:hAnsi="Arial" w:cs="Arial"/>
          <w:color w:val="000000" w:themeColor="text1"/>
        </w:rPr>
        <w:t xml:space="preserve"> августа 2023 г. </w:t>
      </w:r>
      <w:r>
        <w:rPr>
          <w:rFonts w:ascii="Arial" w:eastAsia="Calibri" w:hAnsi="Arial" w:cs="Arial"/>
          <w:color w:val="000000" w:themeColor="text1"/>
        </w:rPr>
        <w:tab/>
        <w:t>№82</w:t>
      </w:r>
    </w:p>
    <w:p w:rsidR="00C665D3" w:rsidRDefault="00C665D3" w:rsidP="00C665D3">
      <w:pPr>
        <w:ind w:left="708" w:hanging="708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с. Подгорное</w:t>
      </w:r>
    </w:p>
    <w:p w:rsidR="00C665D3" w:rsidRDefault="00C665D3" w:rsidP="00C665D3">
      <w:pPr>
        <w:rPr>
          <w:rFonts w:ascii="Arial" w:hAnsi="Arial" w:cs="Arial"/>
          <w:color w:val="000000" w:themeColor="text1"/>
          <w:u w:val="single"/>
        </w:rPr>
      </w:pPr>
    </w:p>
    <w:p w:rsidR="00C665D3" w:rsidRDefault="00C665D3" w:rsidP="00C665D3">
      <w:pPr>
        <w:ind w:right="-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08.12.2017 г. № 61 «Об утверждении административного регламента по предоставлению муниципальной услуги «Подготовка и выдача разрешений на строительство»</w:t>
      </w:r>
    </w:p>
    <w:p w:rsidR="00C665D3" w:rsidRDefault="00C665D3" w:rsidP="00C665D3">
      <w:pPr>
        <w:ind w:right="-1"/>
        <w:jc w:val="center"/>
        <w:rPr>
          <w:rFonts w:ascii="Arial" w:hAnsi="Arial" w:cs="Arial"/>
          <w:b/>
          <w:color w:val="000000" w:themeColor="text1"/>
        </w:rPr>
      </w:pPr>
      <w:proofErr w:type="gramStart"/>
      <w:r>
        <w:rPr>
          <w:rFonts w:ascii="Arial" w:hAnsi="Arial" w:cs="Arial"/>
          <w:b/>
          <w:color w:val="000000" w:themeColor="text1"/>
        </w:rPr>
        <w:t xml:space="preserve">(в редакции постановления от 15.05.2019 г. №54, от 20.09.2019 г. №93, </w:t>
      </w:r>
      <w:proofErr w:type="gramEnd"/>
    </w:p>
    <w:p w:rsidR="00C665D3" w:rsidRDefault="00C665D3" w:rsidP="00C665D3">
      <w:pPr>
        <w:ind w:right="-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от 09.03.2023 г. №30)</w:t>
      </w:r>
    </w:p>
    <w:p w:rsidR="00C665D3" w:rsidRDefault="00C665D3" w:rsidP="00C665D3">
      <w:pPr>
        <w:jc w:val="both"/>
        <w:rPr>
          <w:rFonts w:ascii="Arial" w:eastAsia="Calibri" w:hAnsi="Arial" w:cs="Arial"/>
          <w:color w:val="000000" w:themeColor="text1"/>
        </w:rPr>
      </w:pPr>
    </w:p>
    <w:p w:rsidR="00C665D3" w:rsidRDefault="00C665D3" w:rsidP="00C665D3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я е т:</w:t>
      </w:r>
    </w:p>
    <w:p w:rsidR="00C665D3" w:rsidRDefault="00C665D3" w:rsidP="00C665D3">
      <w:pPr>
        <w:ind w:right="-1" w:firstLine="567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Внести в постановление администрации Подгоренского сельского поселения Калачеевского муниципального района от 08.12.2017 г. № 61 «Об утверждении административного регламента по предоставлению муниципальной услуги «Подготовка и выдача разрешений на строительство» (в редакции постановления от 15.05.2019 г. №54, </w:t>
      </w:r>
      <w:r w:rsidRPr="00A30F26">
        <w:rPr>
          <w:rFonts w:ascii="Arial" w:hAnsi="Arial" w:cs="Arial"/>
          <w:color w:val="000000" w:themeColor="text1"/>
        </w:rPr>
        <w:t>от 20.09.2019 г. №93</w:t>
      </w:r>
      <w:r>
        <w:rPr>
          <w:rFonts w:ascii="Arial" w:hAnsi="Arial" w:cs="Arial"/>
          <w:color w:val="000000" w:themeColor="text1"/>
        </w:rPr>
        <w:t xml:space="preserve">, </w:t>
      </w:r>
      <w:r w:rsidRPr="00C665D3">
        <w:rPr>
          <w:rFonts w:ascii="Arial" w:hAnsi="Arial" w:cs="Arial"/>
          <w:color w:val="000000" w:themeColor="text1"/>
        </w:rPr>
        <w:t>от 09.03.2023 г. №30</w:t>
      </w:r>
      <w:r>
        <w:rPr>
          <w:rFonts w:ascii="Arial" w:hAnsi="Arial" w:cs="Arial"/>
          <w:color w:val="000000" w:themeColor="text1"/>
        </w:rPr>
        <w:t xml:space="preserve">) </w:t>
      </w:r>
      <w:r>
        <w:rPr>
          <w:rFonts w:ascii="Arial" w:eastAsia="Calibri" w:hAnsi="Arial" w:cs="Arial"/>
          <w:color w:val="000000" w:themeColor="text1"/>
        </w:rPr>
        <w:t>следующие изменения:</w:t>
      </w:r>
    </w:p>
    <w:p w:rsidR="00C665D3" w:rsidRDefault="00C665D3" w:rsidP="00C665D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431C22">
        <w:rPr>
          <w:rFonts w:ascii="Arial" w:hAnsi="Arial" w:cs="Arial"/>
        </w:rPr>
        <w:t>1.1. В административн</w:t>
      </w:r>
      <w:r>
        <w:rPr>
          <w:rFonts w:ascii="Arial" w:hAnsi="Arial" w:cs="Arial"/>
        </w:rPr>
        <w:t>ый</w:t>
      </w:r>
      <w:r w:rsidRPr="00431C22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  <w:r w:rsidRPr="00431C22">
        <w:rPr>
          <w:rFonts w:ascii="Arial" w:hAnsi="Arial" w:cs="Arial"/>
        </w:rPr>
        <w:t xml:space="preserve"> </w:t>
      </w:r>
    </w:p>
    <w:p w:rsidR="00C665D3" w:rsidRPr="00431C22" w:rsidRDefault="00C665D3" w:rsidP="00C665D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431C22">
        <w:rPr>
          <w:rFonts w:ascii="Arial" w:hAnsi="Arial" w:cs="Arial"/>
        </w:rPr>
        <w:t>1.1.</w:t>
      </w:r>
      <w:r>
        <w:rPr>
          <w:rFonts w:ascii="Arial" w:hAnsi="Arial" w:cs="Arial"/>
        </w:rPr>
        <w:t>1</w:t>
      </w:r>
      <w:r w:rsidRPr="00431C22">
        <w:rPr>
          <w:rFonts w:ascii="Arial" w:hAnsi="Arial" w:cs="Arial"/>
        </w:rPr>
        <w:t xml:space="preserve">. </w:t>
      </w:r>
      <w:proofErr w:type="gramStart"/>
      <w:r w:rsidRPr="00431C22">
        <w:rPr>
          <w:rFonts w:ascii="Arial" w:hAnsi="Arial" w:cs="Arial"/>
        </w:rPr>
        <w:t>Подпункт 12) пункта 2.6.1.1.</w:t>
      </w:r>
      <w:proofErr w:type="gramEnd"/>
      <w:r w:rsidRPr="00431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Административного регламента признать утратившим силу;</w:t>
      </w:r>
    </w:p>
    <w:p w:rsidR="00C665D3" w:rsidRDefault="00C665D3" w:rsidP="00C665D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431C22">
        <w:rPr>
          <w:rFonts w:ascii="Arial" w:hAnsi="Arial" w:cs="Arial"/>
        </w:rPr>
        <w:t>1.1.</w:t>
      </w:r>
      <w:r>
        <w:rPr>
          <w:rFonts w:ascii="Arial" w:hAnsi="Arial" w:cs="Arial"/>
        </w:rPr>
        <w:t>2</w:t>
      </w:r>
      <w:r w:rsidRPr="00431C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</w:t>
      </w:r>
      <w:r w:rsidRPr="00431C22">
        <w:rPr>
          <w:rFonts w:ascii="Arial" w:hAnsi="Arial" w:cs="Arial"/>
        </w:rPr>
        <w:t xml:space="preserve">ункт 2.6.1.1. </w:t>
      </w:r>
      <w:proofErr w:type="gramStart"/>
      <w:r w:rsidRPr="00431C22">
        <w:rPr>
          <w:rFonts w:ascii="Arial" w:hAnsi="Arial" w:cs="Arial"/>
        </w:rPr>
        <w:t xml:space="preserve">Административного регламента дополнить подпунктом </w:t>
      </w:r>
      <w:r>
        <w:rPr>
          <w:rFonts w:ascii="Arial" w:hAnsi="Arial" w:cs="Arial"/>
        </w:rPr>
        <w:t>16</w:t>
      </w:r>
      <w:r w:rsidRPr="00431C22">
        <w:rPr>
          <w:rFonts w:ascii="Arial" w:hAnsi="Arial" w:cs="Arial"/>
        </w:rPr>
        <w:t>) следующего содержания:</w:t>
      </w:r>
      <w:proofErr w:type="gramEnd"/>
    </w:p>
    <w:p w:rsidR="00C665D3" w:rsidRPr="00431C22" w:rsidRDefault="00C665D3" w:rsidP="00C665D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431C22">
        <w:rPr>
          <w:rFonts w:ascii="Arial" w:hAnsi="Arial" w:cs="Arial"/>
        </w:rPr>
        <w:t>«1</w:t>
      </w:r>
      <w:r>
        <w:rPr>
          <w:rFonts w:ascii="Arial" w:hAnsi="Arial" w:cs="Arial"/>
        </w:rPr>
        <w:t>6</w:t>
      </w:r>
      <w:r w:rsidRPr="00431C22">
        <w:rPr>
          <w:rFonts w:ascii="Arial" w:hAnsi="Arial" w:cs="Arial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bookmarkStart w:id="1" w:name="l1886"/>
      <w:bookmarkEnd w:id="1"/>
      <w:r w:rsidRPr="00431C22">
        <w:rPr>
          <w:rFonts w:ascii="Arial" w:hAnsi="Arial" w:cs="Arial"/>
          <w:color w:val="000000"/>
        </w:rPr>
        <w:t>Градостроительного</w:t>
      </w:r>
      <w:r>
        <w:rPr>
          <w:rFonts w:ascii="Arial" w:hAnsi="Arial" w:cs="Arial"/>
          <w:color w:val="000000"/>
        </w:rPr>
        <w:t xml:space="preserve"> кодекса Российской Федерации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C665D3" w:rsidRDefault="00C665D3" w:rsidP="00C665D3">
      <w:pPr>
        <w:spacing w:line="288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Интернет.</w:t>
      </w:r>
    </w:p>
    <w:p w:rsidR="00C665D3" w:rsidRDefault="00C665D3" w:rsidP="00C665D3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665D3" w:rsidRDefault="00C665D3" w:rsidP="00C665D3">
      <w:pPr>
        <w:suppressAutoHyphens/>
        <w:ind w:firstLine="567"/>
        <w:jc w:val="both"/>
        <w:rPr>
          <w:rFonts w:ascii="Arial" w:hAnsi="Arial" w:cs="Arial"/>
        </w:rPr>
      </w:pPr>
    </w:p>
    <w:p w:rsidR="00C665D3" w:rsidRDefault="00C665D3" w:rsidP="00C665D3">
      <w:pPr>
        <w:suppressAutoHyphens/>
        <w:jc w:val="both"/>
        <w:rPr>
          <w:rFonts w:ascii="Arial" w:hAnsi="Arial" w:cs="Arial"/>
        </w:rPr>
      </w:pPr>
    </w:p>
    <w:p w:rsidR="00C665D3" w:rsidRDefault="00C665D3" w:rsidP="00C665D3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Подгоренского</w:t>
      </w:r>
    </w:p>
    <w:p w:rsidR="00C665D3" w:rsidRDefault="00C665D3" w:rsidP="00C665D3">
      <w:pPr>
        <w:tabs>
          <w:tab w:val="left" w:pos="6810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сельского поселения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А.С.Разборский</w:t>
      </w:r>
      <w:proofErr w:type="spellEnd"/>
    </w:p>
    <w:p w:rsidR="00C665D3" w:rsidRDefault="00C665D3" w:rsidP="00C665D3"/>
    <w:p w:rsidR="00C665D3" w:rsidRDefault="00C665D3"/>
    <w:sectPr w:rsidR="00C6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3"/>
    <w:rsid w:val="000249D6"/>
    <w:rsid w:val="00C665D3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D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D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2023-08-17T05:33:00Z</cp:lastPrinted>
  <dcterms:created xsi:type="dcterms:W3CDTF">2023-08-16T11:07:00Z</dcterms:created>
  <dcterms:modified xsi:type="dcterms:W3CDTF">2023-08-17T05:33:00Z</dcterms:modified>
</cp:coreProperties>
</file>