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38A7" w:rsidRDefault="00124D45">
      <w:pPr>
        <w:jc w:val="center"/>
      </w:pPr>
      <w:r w:rsidRPr="003038A7">
        <w:t>Российская Федерация</w:t>
      </w:r>
    </w:p>
    <w:p w:rsidR="00000000" w:rsidRDefault="00124D45">
      <w:pPr>
        <w:jc w:val="center"/>
        <w:rPr>
          <w:sz w:val="20"/>
          <w:szCs w:val="20"/>
        </w:rPr>
      </w:pPr>
    </w:p>
    <w:p w:rsidR="00000000" w:rsidRDefault="00124D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00000" w:rsidRDefault="00124D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ПОДГОРЕНСКОГО СЕЛЬСКОГО ПОСЕЛЕНИЯ </w:t>
      </w:r>
    </w:p>
    <w:p w:rsidR="00000000" w:rsidRDefault="00124D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КАЛАЧЕЕВСКОГО МУНИЦИПАЛЬНОГО РАЙОНА </w:t>
      </w:r>
    </w:p>
    <w:p w:rsidR="00000000" w:rsidRDefault="00124D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000000" w:rsidRDefault="00124D45">
      <w:pPr>
        <w:pStyle w:val="3"/>
        <w:numPr>
          <w:ilvl w:val="0"/>
          <w:numId w:val="0"/>
        </w:numPr>
        <w:rPr>
          <w:szCs w:val="44"/>
        </w:rPr>
      </w:pPr>
      <w:r>
        <w:rPr>
          <w:szCs w:val="44"/>
        </w:rPr>
        <w:t>ПОСТАНОВЛЕНИЕ</w:t>
      </w:r>
    </w:p>
    <w:p w:rsidR="00000000" w:rsidRDefault="00124D45">
      <w:pPr>
        <w:jc w:val="center"/>
      </w:pPr>
    </w:p>
    <w:p w:rsidR="00000000" w:rsidRDefault="00124D45">
      <w:r>
        <w:t xml:space="preserve">от    </w:t>
      </w:r>
      <w:r w:rsidR="003038A7">
        <w:t>06 декабря</w:t>
      </w:r>
      <w:r>
        <w:t xml:space="preserve">    2013 г.                                                                                            № </w:t>
      </w:r>
      <w:r w:rsidR="003038A7">
        <w:t>72</w:t>
      </w:r>
    </w:p>
    <w:p w:rsidR="00000000" w:rsidRDefault="00124D45">
      <w:r>
        <w:t xml:space="preserve"> </w:t>
      </w:r>
      <w:r>
        <w:t xml:space="preserve">   с. Подгорное</w:t>
      </w:r>
    </w:p>
    <w:p w:rsidR="00000000" w:rsidRDefault="00124D45"/>
    <w:p w:rsidR="00000000" w:rsidRDefault="00124D45">
      <w:pPr>
        <w:ind w:right="467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 определении форм участия граждан в обеспечении первичных мер пожарной безопасности на территории поселения</w:t>
      </w:r>
    </w:p>
    <w:p w:rsidR="00000000" w:rsidRDefault="00124D45">
      <w:pPr>
        <w:tabs>
          <w:tab w:val="left" w:pos="8955"/>
        </w:tabs>
        <w:jc w:val="both"/>
      </w:pPr>
    </w:p>
    <w:p w:rsidR="00000000" w:rsidRDefault="00124D45">
      <w:pPr>
        <w:tabs>
          <w:tab w:val="left" w:pos="8955"/>
        </w:tabs>
        <w:jc w:val="both"/>
      </w:pPr>
    </w:p>
    <w:p w:rsidR="00000000" w:rsidRDefault="00124D45">
      <w:pPr>
        <w:ind w:firstLine="902"/>
        <w:jc w:val="both"/>
        <w:rPr>
          <w:b/>
          <w:szCs w:val="28"/>
        </w:rPr>
      </w:pPr>
      <w:proofErr w:type="gramStart"/>
      <w:r>
        <w:rPr>
          <w:szCs w:val="28"/>
        </w:rPr>
        <w:t>В соответствии требованиями подпункта 9 пункта 1 статьи 14 Федерального закона от 06.10.2003 г. №131-ФЗ «Об общих принципах орг</w:t>
      </w:r>
      <w:r>
        <w:rPr>
          <w:szCs w:val="28"/>
        </w:rPr>
        <w:t xml:space="preserve">анизации местного самоуправления в Российской Федерации», </w:t>
      </w:r>
      <w:r>
        <w:rPr>
          <w:color w:val="000000"/>
          <w:szCs w:val="28"/>
        </w:rPr>
        <w:t>статьи 63 Федерального закона РФ от 22.07.2008 г. №123–ФЗ «Технический регламент о требованиях пожарной безопасности» Правил противопожарного режима в Российской Федерации утвержденных Постановление</w:t>
      </w:r>
      <w:r>
        <w:rPr>
          <w:color w:val="000000"/>
          <w:szCs w:val="28"/>
        </w:rPr>
        <w:t xml:space="preserve">м Правительства РФ от 25.04.2012 г. №390, и </w:t>
      </w:r>
      <w:r>
        <w:rPr>
          <w:szCs w:val="28"/>
        </w:rPr>
        <w:t>Уставом Подгоренского сельского поселения Калачеевского муниципального</w:t>
      </w:r>
      <w:proofErr w:type="gramEnd"/>
      <w:r>
        <w:rPr>
          <w:szCs w:val="28"/>
        </w:rPr>
        <w:t xml:space="preserve"> района Воронежской области, администрация Подгоренского сельского поселения Калачеевского муниципального района Воронежской области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000000" w:rsidRDefault="00124D45">
      <w:pPr>
        <w:ind w:firstLine="902"/>
        <w:jc w:val="both"/>
      </w:pPr>
    </w:p>
    <w:p w:rsidR="00000000" w:rsidRPr="003038A7" w:rsidRDefault="00124D45">
      <w:pPr>
        <w:ind w:firstLine="73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1.Утвердить прилагаемый Перечень первичных средств пожаротушения на территории </w:t>
      </w:r>
      <w:r w:rsidRPr="003038A7">
        <w:rPr>
          <w:color w:val="000000"/>
          <w:szCs w:val="28"/>
        </w:rPr>
        <w:t>Подгоренского сельского поселения согласно приложению.</w:t>
      </w:r>
    </w:p>
    <w:p w:rsidR="00000000" w:rsidRPr="003038A7" w:rsidRDefault="003038A7" w:rsidP="003038A7">
      <w:r>
        <w:t xml:space="preserve">    </w:t>
      </w:r>
      <w:r>
        <w:tab/>
      </w:r>
      <w:r w:rsidR="00124D45" w:rsidRPr="003038A7">
        <w:t xml:space="preserve">2. </w:t>
      </w:r>
      <w:r w:rsidR="00124D45" w:rsidRPr="003038A7">
        <w:t xml:space="preserve">Рекомендовать </w:t>
      </w:r>
      <w:r w:rsidR="00124D45" w:rsidRPr="003038A7">
        <w:t>председателям садоводческих товариществ и  дачных кооперативов:</w:t>
      </w:r>
    </w:p>
    <w:p w:rsidR="00000000" w:rsidRPr="003038A7" w:rsidRDefault="003038A7" w:rsidP="003038A7">
      <w:r>
        <w:t xml:space="preserve">     </w:t>
      </w:r>
      <w:r w:rsidR="00124D45" w:rsidRPr="003038A7">
        <w:t>2.1 выставлять на террит</w:t>
      </w:r>
      <w:r w:rsidR="00124D45" w:rsidRPr="003038A7">
        <w:t>ории  садоводческих товариществ и  дачных кооперативов противопожарные посты с задачей  локализации  очагов возгорания;</w:t>
      </w:r>
    </w:p>
    <w:p w:rsidR="00000000" w:rsidRPr="003038A7" w:rsidRDefault="003038A7" w:rsidP="003038A7">
      <w:r>
        <w:t xml:space="preserve">      </w:t>
      </w:r>
      <w:r w:rsidR="00124D45" w:rsidRPr="003038A7">
        <w:t>2.2 подъездные пути, проезд по территории садоводческих товариществ и  дачных кооперативов, места забора воды оборудовать в соответствии</w:t>
      </w:r>
      <w:r w:rsidR="00124D45" w:rsidRPr="003038A7">
        <w:t xml:space="preserve"> с требованиями Федерального закона РФ от 22.07.2008 г. № 123 – ФЗ «Технический регламент о требованиях пожарной безопасности»;</w:t>
      </w:r>
    </w:p>
    <w:p w:rsidR="00000000" w:rsidRPr="003038A7" w:rsidRDefault="003038A7" w:rsidP="003038A7">
      <w:r>
        <w:t xml:space="preserve">     </w:t>
      </w:r>
      <w:r w:rsidR="00124D45" w:rsidRPr="003038A7">
        <w:t xml:space="preserve">2.3 </w:t>
      </w:r>
      <w:proofErr w:type="gramStart"/>
      <w:r w:rsidR="00124D45" w:rsidRPr="003038A7">
        <w:t>разместить средства</w:t>
      </w:r>
      <w:proofErr w:type="gramEnd"/>
      <w:r w:rsidR="00124D45" w:rsidRPr="003038A7">
        <w:t xml:space="preserve"> пожаротушения на территории садоводческих товариществ и дачных кооперативов в соответствии с требованиям</w:t>
      </w:r>
      <w:r w:rsidR="00124D45" w:rsidRPr="003038A7">
        <w:t>и статьи 60 Федерального закона РФ от 22.07.2008 г. № 123-ФЗ «Технический регламент о требованиях пожарной безопасности».</w:t>
      </w:r>
    </w:p>
    <w:p w:rsidR="00000000" w:rsidRDefault="00124D45" w:rsidP="003038A7">
      <w:pPr>
        <w:ind w:firstLine="720"/>
        <w:rPr>
          <w:color w:val="000000"/>
          <w:szCs w:val="28"/>
        </w:rPr>
      </w:pPr>
      <w:r w:rsidRPr="003038A7">
        <w:rPr>
          <w:color w:val="000000"/>
          <w:szCs w:val="28"/>
        </w:rPr>
        <w:t>3. Контроль  исполнения данного постановления  оставляю за собой.</w:t>
      </w:r>
      <w:r>
        <w:rPr>
          <w:color w:val="000000"/>
          <w:szCs w:val="28"/>
        </w:rPr>
        <w:t xml:space="preserve"> </w:t>
      </w:r>
    </w:p>
    <w:p w:rsidR="00000000" w:rsidRDefault="00124D45">
      <w:pPr>
        <w:ind w:firstLine="709"/>
        <w:jc w:val="both"/>
      </w:pPr>
    </w:p>
    <w:p w:rsidR="003038A7" w:rsidRDefault="003038A7">
      <w:pPr>
        <w:tabs>
          <w:tab w:val="left" w:pos="8955"/>
        </w:tabs>
        <w:jc w:val="both"/>
      </w:pPr>
    </w:p>
    <w:p w:rsidR="00000000" w:rsidRDefault="00124D45">
      <w:pPr>
        <w:pStyle w:val="a8"/>
        <w:ind w:firstLine="0"/>
      </w:pPr>
    </w:p>
    <w:p w:rsidR="00000000" w:rsidRDefault="00124D45">
      <w:pPr>
        <w:pStyle w:val="a8"/>
        <w:ind w:firstLine="0"/>
      </w:pPr>
    </w:p>
    <w:p w:rsidR="00000000" w:rsidRDefault="00124D45">
      <w:pPr>
        <w:rPr>
          <w:b/>
        </w:rPr>
      </w:pPr>
      <w:r>
        <w:rPr>
          <w:b/>
        </w:rPr>
        <w:t xml:space="preserve">Глава Подгоренского </w:t>
      </w:r>
    </w:p>
    <w:p w:rsidR="00000000" w:rsidRDefault="00124D45">
      <w:pPr>
        <w:rPr>
          <w:b/>
          <w:bCs/>
        </w:rPr>
      </w:pPr>
      <w:r>
        <w:rPr>
          <w:b/>
        </w:rPr>
        <w:t>сельского поселения</w:t>
      </w:r>
      <w:r>
        <w:rPr>
          <w:b/>
          <w:bCs/>
        </w:rPr>
        <w:t xml:space="preserve">                       </w:t>
      </w:r>
      <w:r>
        <w:rPr>
          <w:b/>
          <w:bCs/>
        </w:rPr>
        <w:t xml:space="preserve">                                                      С.Н. Комарова</w:t>
      </w:r>
    </w:p>
    <w:p w:rsidR="00000000" w:rsidRDefault="00124D45"/>
    <w:p w:rsidR="00000000" w:rsidRDefault="00124D45"/>
    <w:p w:rsidR="00000000" w:rsidRDefault="00124D45"/>
    <w:p w:rsidR="00000000" w:rsidRDefault="00124D45">
      <w:pPr>
        <w:keepNext/>
        <w:keepLines/>
        <w:ind w:left="4350" w:firstLine="1050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000000" w:rsidRDefault="00124D45">
      <w:pPr>
        <w:ind w:left="5400" w:hanging="15"/>
        <w:jc w:val="both"/>
        <w:rPr>
          <w:szCs w:val="28"/>
        </w:rPr>
      </w:pPr>
      <w:r>
        <w:rPr>
          <w:szCs w:val="28"/>
        </w:rPr>
        <w:t>к постановлению администрации Подгоренского сельского поселения Калачеевского муниципального района Воронежской области</w:t>
      </w:r>
    </w:p>
    <w:p w:rsidR="00000000" w:rsidRDefault="00124D45">
      <w:pPr>
        <w:ind w:left="5400" w:hanging="15"/>
        <w:jc w:val="both"/>
        <w:rPr>
          <w:szCs w:val="28"/>
        </w:rPr>
      </w:pPr>
      <w:r>
        <w:rPr>
          <w:szCs w:val="28"/>
        </w:rPr>
        <w:t>от</w:t>
      </w:r>
      <w:r w:rsidR="003038A7">
        <w:rPr>
          <w:szCs w:val="28"/>
        </w:rPr>
        <w:t xml:space="preserve"> 06 декабря</w:t>
      </w:r>
      <w:r>
        <w:rPr>
          <w:szCs w:val="28"/>
        </w:rPr>
        <w:t xml:space="preserve">      №</w:t>
      </w:r>
      <w:r w:rsidR="003038A7">
        <w:rPr>
          <w:szCs w:val="28"/>
        </w:rPr>
        <w:t xml:space="preserve"> 72</w:t>
      </w:r>
    </w:p>
    <w:p w:rsidR="00000000" w:rsidRDefault="00124D45">
      <w:pPr>
        <w:pStyle w:val="22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124D45">
      <w:pPr>
        <w:pStyle w:val="a9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Перечень</w:t>
      </w:r>
    </w:p>
    <w:p w:rsidR="00000000" w:rsidRDefault="00124D45">
      <w:pPr>
        <w:pStyle w:val="a9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первичных средств пожаротушения на</w:t>
      </w:r>
      <w:r>
        <w:rPr>
          <w:b/>
          <w:color w:val="000000"/>
        </w:rPr>
        <w:t xml:space="preserve"> территории</w:t>
      </w:r>
    </w:p>
    <w:p w:rsidR="00000000" w:rsidRDefault="00124D45">
      <w:pPr>
        <w:pStyle w:val="a9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Подгоренского сельского поселения.</w:t>
      </w:r>
    </w:p>
    <w:p w:rsidR="00000000" w:rsidRDefault="003038A7" w:rsidP="003038A7">
      <w:pPr>
        <w:pStyle w:val="a9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1.</w:t>
      </w:r>
      <w:r w:rsidR="00124D45">
        <w:rPr>
          <w:color w:val="000000"/>
        </w:rPr>
        <w:t>Для индивидуальных жилых домов.</w:t>
      </w:r>
    </w:p>
    <w:p w:rsidR="00000000" w:rsidRDefault="00124D45" w:rsidP="003038A7">
      <w:pPr>
        <w:pStyle w:val="a9"/>
        <w:spacing w:before="0" w:after="0"/>
        <w:jc w:val="both"/>
        <w:rPr>
          <w:color w:val="000000"/>
        </w:rPr>
      </w:pPr>
      <w:r>
        <w:rPr>
          <w:color w:val="000000"/>
        </w:rPr>
        <w:t>1.1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каждом  индивидуальном жилом доме иметь:</w:t>
      </w:r>
    </w:p>
    <w:p w:rsidR="00000000" w:rsidRDefault="00124D45" w:rsidP="003038A7">
      <w:pPr>
        <w:pStyle w:val="a9"/>
        <w:spacing w:before="0" w:after="0"/>
        <w:jc w:val="both"/>
        <w:rPr>
          <w:color w:val="000000"/>
        </w:rPr>
      </w:pPr>
      <w:r>
        <w:rPr>
          <w:color w:val="000000"/>
        </w:rPr>
        <w:t xml:space="preserve">- емкость (бочка) с водой объем не менее 0,2 куб.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 и ведра. </w:t>
      </w:r>
    </w:p>
    <w:p w:rsidR="00000000" w:rsidRDefault="00124D45" w:rsidP="003038A7">
      <w:pPr>
        <w:pStyle w:val="a9"/>
        <w:spacing w:before="0" w:after="0"/>
        <w:jc w:val="both"/>
        <w:rPr>
          <w:color w:val="000000"/>
        </w:rPr>
      </w:pPr>
      <w:r>
        <w:rPr>
          <w:color w:val="000000"/>
        </w:rPr>
        <w:t xml:space="preserve">- ящик для песка  с  объем  1,0 куб.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  и совковая лопата.</w:t>
      </w:r>
    </w:p>
    <w:p w:rsidR="00000000" w:rsidRDefault="00124D45" w:rsidP="003038A7">
      <w:pPr>
        <w:pStyle w:val="a9"/>
        <w:spacing w:before="0" w:after="0"/>
        <w:jc w:val="both"/>
        <w:rPr>
          <w:color w:val="000000"/>
        </w:rPr>
      </w:pPr>
      <w:r>
        <w:rPr>
          <w:color w:val="000000"/>
        </w:rPr>
        <w:t>- огнету</w:t>
      </w:r>
      <w:r>
        <w:rPr>
          <w:color w:val="000000"/>
        </w:rPr>
        <w:t xml:space="preserve">шитель. </w:t>
      </w:r>
    </w:p>
    <w:p w:rsidR="00000000" w:rsidRDefault="00124D45" w:rsidP="003038A7">
      <w:pPr>
        <w:pStyle w:val="a9"/>
        <w:spacing w:before="0" w:after="0"/>
        <w:jc w:val="both"/>
        <w:rPr>
          <w:color w:val="000000"/>
        </w:rPr>
      </w:pPr>
      <w:r>
        <w:rPr>
          <w:color w:val="000000"/>
        </w:rPr>
        <w:t>1.2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населенных пунктах поселения на стенах индивидуальных жилых домов (калитках или воротах домовладений) необходимо вывешивание табличек с изображением инвентаря, с которым жильцы этих домов обязаны являться на тушение пожара.</w:t>
      </w:r>
    </w:p>
    <w:p w:rsidR="00000000" w:rsidRPr="003038A7" w:rsidRDefault="00124D45" w:rsidP="003038A7">
      <w:pPr>
        <w:ind w:firstLine="709"/>
      </w:pPr>
      <w:r w:rsidRPr="003038A7">
        <w:t>2. Для садоводчес</w:t>
      </w:r>
      <w:r w:rsidRPr="003038A7">
        <w:t>ких товариществ и  дачных кооперативов.</w:t>
      </w:r>
    </w:p>
    <w:p w:rsidR="00000000" w:rsidRPr="003038A7" w:rsidRDefault="00124D45" w:rsidP="003038A7">
      <w:r w:rsidRPr="003038A7">
        <w:t>2.1</w:t>
      </w:r>
      <w:proofErr w:type="gramStart"/>
      <w:r w:rsidRPr="003038A7">
        <w:t xml:space="preserve"> П</w:t>
      </w:r>
      <w:proofErr w:type="gramEnd"/>
      <w:r w:rsidRPr="003038A7">
        <w:t>еред въездом на территорию садоводческих товариществ и дачных кооперативах  необходим План территории  садоводческого товарищества или  дачного  кооператива, на котором указать:</w:t>
      </w:r>
    </w:p>
    <w:p w:rsidR="00000000" w:rsidRPr="003038A7" w:rsidRDefault="00124D45" w:rsidP="003038A7">
      <w:r w:rsidRPr="003038A7">
        <w:t>- размещение улиц (кварталов);</w:t>
      </w:r>
    </w:p>
    <w:p w:rsidR="00000000" w:rsidRPr="003038A7" w:rsidRDefault="00124D45" w:rsidP="003038A7">
      <w:r w:rsidRPr="003038A7">
        <w:t xml:space="preserve">- </w:t>
      </w:r>
      <w:r w:rsidRPr="003038A7">
        <w:t>маршруты движения техники;</w:t>
      </w:r>
    </w:p>
    <w:p w:rsidR="00000000" w:rsidRPr="003038A7" w:rsidRDefault="00124D45" w:rsidP="003038A7">
      <w:r w:rsidRPr="003038A7">
        <w:t>- места  расположения гидрантов  (мест забора воды);</w:t>
      </w:r>
    </w:p>
    <w:p w:rsidR="00000000" w:rsidRPr="003038A7" w:rsidRDefault="00124D45" w:rsidP="003038A7">
      <w:r w:rsidRPr="003038A7">
        <w:t>- место сре</w:t>
      </w:r>
      <w:proofErr w:type="gramStart"/>
      <w:r w:rsidRPr="003038A7">
        <w:t>дств св</w:t>
      </w:r>
      <w:proofErr w:type="gramEnd"/>
      <w:r w:rsidRPr="003038A7">
        <w:t>язи  (телефон);</w:t>
      </w:r>
    </w:p>
    <w:p w:rsidR="00000000" w:rsidRPr="003038A7" w:rsidRDefault="00124D45" w:rsidP="003038A7">
      <w:r w:rsidRPr="003038A7">
        <w:t>- места отключения (обесточивания) электролиний.</w:t>
      </w:r>
    </w:p>
    <w:p w:rsidR="00000000" w:rsidRPr="003038A7" w:rsidRDefault="00124D45" w:rsidP="003038A7">
      <w:r w:rsidRPr="003038A7">
        <w:t>2.2</w:t>
      </w:r>
      <w:proofErr w:type="gramStart"/>
      <w:r w:rsidRPr="003038A7">
        <w:t xml:space="preserve"> В</w:t>
      </w:r>
      <w:proofErr w:type="gramEnd"/>
      <w:r w:rsidRPr="003038A7">
        <w:t xml:space="preserve"> каждом дачном доме необходимо иметь:</w:t>
      </w:r>
    </w:p>
    <w:p w:rsidR="00000000" w:rsidRPr="003038A7" w:rsidRDefault="00124D45" w:rsidP="003038A7">
      <w:r w:rsidRPr="003038A7">
        <w:t>-  емкость (бочка) с водой объем не менее 200 л  и</w:t>
      </w:r>
      <w:r w:rsidRPr="003038A7">
        <w:t xml:space="preserve"> ведра. </w:t>
      </w:r>
    </w:p>
    <w:p w:rsidR="00000000" w:rsidRPr="003038A7" w:rsidRDefault="00124D45" w:rsidP="003038A7">
      <w:r w:rsidRPr="003038A7">
        <w:t xml:space="preserve">- ящик с песком объем  1,0 куб. </w:t>
      </w:r>
      <w:proofErr w:type="gramStart"/>
      <w:r w:rsidRPr="003038A7">
        <w:t>м</w:t>
      </w:r>
      <w:proofErr w:type="gramEnd"/>
      <w:r w:rsidRPr="003038A7">
        <w:t xml:space="preserve">  и совковая лопата. </w:t>
      </w:r>
    </w:p>
    <w:p w:rsidR="00000000" w:rsidRPr="003038A7" w:rsidRDefault="00124D45" w:rsidP="003038A7">
      <w:r w:rsidRPr="003038A7">
        <w:t xml:space="preserve">-  огнетушитель, который должен </w:t>
      </w:r>
      <w:proofErr w:type="gramStart"/>
      <w:r w:rsidRPr="003038A7">
        <w:t>содержаться согласно паспорту и вовремя перезаряжаться</w:t>
      </w:r>
      <w:proofErr w:type="gramEnd"/>
      <w:r w:rsidRPr="003038A7">
        <w:t xml:space="preserve">. </w:t>
      </w:r>
    </w:p>
    <w:p w:rsidR="00000000" w:rsidRPr="003038A7" w:rsidRDefault="00124D45" w:rsidP="003038A7">
      <w:r w:rsidRPr="003038A7">
        <w:t>2.3  Необходимо иметь пожарный щит, на котором должны находиться лом, багор.</w:t>
      </w:r>
    </w:p>
    <w:p w:rsidR="00000000" w:rsidRPr="003038A7" w:rsidRDefault="00124D45" w:rsidP="003038A7">
      <w:r w:rsidRPr="003038A7">
        <w:t>2.4</w:t>
      </w:r>
      <w:proofErr w:type="gramStart"/>
      <w:r w:rsidRPr="003038A7">
        <w:t xml:space="preserve"> Н</w:t>
      </w:r>
      <w:proofErr w:type="gramEnd"/>
      <w:r w:rsidRPr="003038A7">
        <w:t>а территории садоводч</w:t>
      </w:r>
      <w:r w:rsidRPr="003038A7">
        <w:t>еских товариществах и дачных кооперативах необходимо иметь пожарный щит, на котором должны находиться:</w:t>
      </w:r>
    </w:p>
    <w:p w:rsidR="00000000" w:rsidRPr="003038A7" w:rsidRDefault="00124D45" w:rsidP="003038A7">
      <w:r w:rsidRPr="003038A7">
        <w:t>- лом, багор, 2 ведра, 1 лопата штыковая, 1 лопата совковая.</w:t>
      </w:r>
    </w:p>
    <w:p w:rsidR="00124D45" w:rsidRPr="003038A7" w:rsidRDefault="00124D45" w:rsidP="003038A7"/>
    <w:sectPr w:rsidR="00124D45" w:rsidRPr="003038A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3038A7"/>
    <w:rsid w:val="00124D45"/>
    <w:rsid w:val="0030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postbody1">
    <w:name w:val="postbody1"/>
    <w:basedOn w:val="2"/>
    <w:rPr>
      <w:sz w:val="20"/>
      <w:szCs w:val="20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WW8Num5z0">
    <w:name w:val="WW8Num5z0"/>
    <w:rPr>
      <w:rFonts w:ascii="Times New Roman" w:eastAsia="Lucida Sans Unicode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ind w:right="5386"/>
    </w:pPr>
    <w:rPr>
      <w:b/>
      <w:bCs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09"/>
      <w:jc w:val="both"/>
    </w:pPr>
  </w:style>
  <w:style w:type="paragraph" w:customStyle="1" w:styleId="WW-3">
    <w:name w:val="WW-Основной текст 3"/>
    <w:basedOn w:val="a"/>
    <w:pPr>
      <w:jc w:val="both"/>
    </w:pPr>
    <w:rPr>
      <w:sz w:val="22"/>
      <w:szCs w:val="20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="Lucida Sans Unicode" w:hAnsi="Lucida Sans Unicode" w:cs="Lucida Sans Unicode"/>
      <w:b/>
      <w:bCs/>
      <w:spacing w:val="-2"/>
      <w:sz w:val="20"/>
    </w:rPr>
  </w:style>
  <w:style w:type="paragraph" w:customStyle="1" w:styleId="23">
    <w:name w:val="Основной текст2"/>
    <w:basedOn w:val="a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</w:rPr>
  </w:style>
  <w:style w:type="paragraph" w:styleId="a9">
    <w:name w:val="Normal (Web)"/>
    <w:basedOn w:val="a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3231</Characters>
  <Application>Microsoft Office Word</Application>
  <DocSecurity>0</DocSecurity>
  <Lines>26</Lines>
  <Paragraphs>7</Paragraphs>
  <ScaleCrop>false</ScaleCrop>
  <Company>Grizli777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2013-12-06T09:51:00Z</cp:lastPrinted>
  <dcterms:created xsi:type="dcterms:W3CDTF">2013-12-06T09:53:00Z</dcterms:created>
  <dcterms:modified xsi:type="dcterms:W3CDTF">2013-12-06T09:53:00Z</dcterms:modified>
</cp:coreProperties>
</file>