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41" w:rsidRPr="00FB3498" w:rsidRDefault="00B05641" w:rsidP="00B05641">
      <w:pPr>
        <w:widowControl/>
        <w:suppressAutoHyphens w:val="0"/>
        <w:spacing w:before="150" w:after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FB34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Перечень</w:t>
      </w:r>
    </w:p>
    <w:p w:rsidR="00B05641" w:rsidRPr="00FB3498" w:rsidRDefault="00B05641" w:rsidP="00B05641">
      <w:pPr>
        <w:widowControl/>
        <w:suppressAutoHyphens w:val="0"/>
        <w:spacing w:before="150" w:after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FB34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на территории Подгоренского</w:t>
      </w:r>
      <w:r w:rsidRPr="00FB34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сель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ского поселения Калачеевского</w:t>
      </w:r>
      <w:r w:rsidRPr="00FB34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муниципального района Во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ронежской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380"/>
        <w:gridCol w:w="2685"/>
        <w:gridCol w:w="2645"/>
      </w:tblGrid>
      <w:tr w:rsidR="00B05641" w:rsidTr="00B05641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№ </w:t>
            </w:r>
            <w:proofErr w:type="gramStart"/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п</w:t>
            </w:r>
            <w:proofErr w:type="gramEnd"/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/п</w:t>
            </w:r>
          </w:p>
        </w:tc>
        <w:tc>
          <w:tcPr>
            <w:tcW w:w="3380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Наименование и реквизиты акта</w:t>
            </w:r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05641" w:rsidTr="00B05641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1</w:t>
            </w:r>
          </w:p>
        </w:tc>
        <w:tc>
          <w:tcPr>
            <w:tcW w:w="3380" w:type="dxa"/>
            <w:vAlign w:val="center"/>
          </w:tcPr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5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Жилищный кодекс Российской Федерации от 29.12.2004 № 188-ФЗ (далее Жилищный Кодекс РФ)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пункт 3 части 2 статьи 19,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1.1 статьи 20,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 статьи 29,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 статьи 32,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части 1, 1.1 статьи 161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2</w:t>
            </w:r>
          </w:p>
        </w:tc>
        <w:tc>
          <w:tcPr>
            <w:tcW w:w="3380" w:type="dxa"/>
            <w:vAlign w:val="center"/>
          </w:tcPr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6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статьи 7.21, 7.22, п. 1 ст. 19.4, ст. 19.4.1,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п. 1 ст. 19.5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3</w:t>
            </w:r>
          </w:p>
        </w:tc>
        <w:tc>
          <w:tcPr>
            <w:tcW w:w="3380" w:type="dxa"/>
            <w:vAlign w:val="center"/>
          </w:tcPr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7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 статьи 9,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часть 1 статьи 10, часть 1 статьи 11, часть 1 статьи 12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4</w:t>
            </w:r>
          </w:p>
        </w:tc>
        <w:tc>
          <w:tcPr>
            <w:tcW w:w="3380" w:type="dxa"/>
            <w:vAlign w:val="center"/>
          </w:tcPr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8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Федеральный закон</w:t>
              </w:r>
            </w:hyperlink>
          </w:p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9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 xml:space="preserve">от 30.03.1999  № 52-ФЗ «О 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lastRenderedPageBreak/>
                <w:t>санитарно-эпидемиологическом благополучии населения»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lastRenderedPageBreak/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lastRenderedPageBreak/>
              <w:t>индивидуальные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предприниматели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lastRenderedPageBreak/>
              <w:t>статьи 11, 23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lastRenderedPageBreak/>
              <w:t>5</w:t>
            </w:r>
          </w:p>
        </w:tc>
        <w:tc>
          <w:tcPr>
            <w:tcW w:w="3380" w:type="dxa"/>
            <w:vAlign w:val="center"/>
          </w:tcPr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0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Постановление Правительства Российской Федерации</w:t>
              </w:r>
            </w:hyperlink>
          </w:p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1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от 03.04.2013 № 290</w:t>
              </w:r>
            </w:hyperlink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«</w:t>
            </w:r>
            <w:hyperlink r:id="rId12" w:history="1">
              <w:r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  </w:r>
            </w:hyperlink>
            <w:r w:rsidRPr="00FB3498">
              <w:rPr>
                <w:rFonts w:eastAsia="Times New Roman" w:cs="Times New Roman"/>
                <w:lang w:eastAsia="ru-RU" w:bidi="ar-SA"/>
              </w:rPr>
              <w:t>»</w:t>
            </w:r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B05641" w:rsidTr="002534E0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6</w:t>
            </w:r>
          </w:p>
        </w:tc>
        <w:tc>
          <w:tcPr>
            <w:tcW w:w="3380" w:type="dxa"/>
            <w:vAlign w:val="center"/>
          </w:tcPr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3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Постановление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br/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Правительства Российской Федерации</w:t>
              </w:r>
            </w:hyperlink>
          </w:p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4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от 13.08.2006 № 491</w:t>
              </w:r>
            </w:hyperlink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«</w:t>
            </w:r>
            <w:hyperlink r:id="rId15" w:history="1">
              <w:r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  </w:r>
            </w:hyperlink>
            <w:r w:rsidRPr="00FB3498">
              <w:rPr>
                <w:rFonts w:eastAsia="Times New Roman" w:cs="Times New Roman"/>
                <w:lang w:eastAsia="ru-RU" w:bidi="ar-SA"/>
              </w:rPr>
              <w:t>»</w:t>
            </w:r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B05641" w:rsidTr="002A3E7B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7</w:t>
            </w:r>
          </w:p>
        </w:tc>
        <w:tc>
          <w:tcPr>
            <w:tcW w:w="3380" w:type="dxa"/>
            <w:vAlign w:val="center"/>
          </w:tcPr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6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Постановление</w:t>
              </w:r>
            </w:hyperlink>
          </w:p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7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Правительства Российской Федерации</w:t>
              </w:r>
            </w:hyperlink>
          </w:p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8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от 21.01.2006 № 25</w:t>
              </w:r>
            </w:hyperlink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«</w:t>
            </w:r>
            <w:hyperlink r:id="rId19" w:history="1">
              <w:r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 xml:space="preserve">Об утверждении Правил пользования жилыми </w:t>
              </w:r>
              <w:r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lastRenderedPageBreak/>
                <w:t>помещениями</w:t>
              </w:r>
            </w:hyperlink>
            <w:r w:rsidRPr="00FB3498">
              <w:rPr>
                <w:rFonts w:eastAsia="Times New Roman" w:cs="Times New Roman"/>
                <w:lang w:eastAsia="ru-RU" w:bidi="ar-SA"/>
              </w:rPr>
              <w:t>»</w:t>
            </w:r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lastRenderedPageBreak/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B05641" w:rsidTr="002A3E7B">
        <w:tc>
          <w:tcPr>
            <w:tcW w:w="861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lastRenderedPageBreak/>
              <w:t>8</w:t>
            </w:r>
          </w:p>
        </w:tc>
        <w:tc>
          <w:tcPr>
            <w:tcW w:w="3380" w:type="dxa"/>
            <w:vAlign w:val="center"/>
          </w:tcPr>
          <w:p w:rsidR="00B05641" w:rsidRPr="00FB3498" w:rsidRDefault="004D7DDE" w:rsidP="00CC5E27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20" w:history="1"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Постановление Госстроя от 27.09.2003 № 170 «Об утверждении Правил и норм технической эксплуатации</w:t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br/>
              </w:r>
              <w:r w:rsidR="00B05641" w:rsidRPr="00FB3498">
                <w:rPr>
                  <w:rFonts w:ascii="Calibri" w:eastAsia="Times New Roman" w:hAnsi="Calibri" w:cs="Times New Roman"/>
                  <w:color w:val="3489C8"/>
                  <w:u w:val="single"/>
                  <w:lang w:eastAsia="ru-RU" w:bidi="ar-SA"/>
                </w:rPr>
                <w:t>жилищного фонда»</w:t>
              </w:r>
            </w:hyperlink>
          </w:p>
        </w:tc>
        <w:tc>
          <w:tcPr>
            <w:tcW w:w="268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  <w:vAlign w:val="center"/>
          </w:tcPr>
          <w:p w:rsidR="00B05641" w:rsidRPr="00FB3498" w:rsidRDefault="00B05641" w:rsidP="00CC5E27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DB5C53" w:rsidTr="00B05641">
        <w:tc>
          <w:tcPr>
            <w:tcW w:w="861" w:type="dxa"/>
          </w:tcPr>
          <w:p w:rsidR="00DB5C53" w:rsidRDefault="00DB5C53">
            <w:r>
              <w:t>9</w:t>
            </w:r>
          </w:p>
        </w:tc>
        <w:tc>
          <w:tcPr>
            <w:tcW w:w="3380" w:type="dxa"/>
          </w:tcPr>
          <w:p w:rsidR="00DB5C53" w:rsidRPr="001C4634" w:rsidRDefault="00DB5C53" w:rsidP="00DB5C53">
            <w:pPr>
              <w:rPr>
                <w:color w:val="1F497D" w:themeColor="text2"/>
                <w:sz w:val="22"/>
                <w:szCs w:val="22"/>
                <w:u w:val="single"/>
              </w:rPr>
            </w:pPr>
            <w:r>
              <w:rPr>
                <w:color w:val="1F497D" w:themeColor="text2"/>
                <w:sz w:val="22"/>
                <w:szCs w:val="22"/>
                <w:u w:val="single"/>
              </w:rPr>
              <w:t>Решение Совета народных депутатов Подгоренского сельского поселения от 26.11.2021 г. №47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2685" w:type="dxa"/>
          </w:tcPr>
          <w:p w:rsidR="00DB5C53" w:rsidRPr="00FB3498" w:rsidRDefault="00DB5C53" w:rsidP="00DB5C53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DB5C53" w:rsidRPr="00FB3498" w:rsidRDefault="00DB5C53" w:rsidP="00DB5C53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DB5C53" w:rsidRDefault="00DB5C53" w:rsidP="00DB5C53">
            <w:pPr>
              <w:jc w:val="center"/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</w:tcPr>
          <w:p w:rsidR="00DB5C53" w:rsidRDefault="00DB5C53">
            <w:r w:rsidRPr="0096485A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  <w:tr w:rsidR="004D7DDE" w:rsidTr="00B05641">
        <w:tc>
          <w:tcPr>
            <w:tcW w:w="861" w:type="dxa"/>
          </w:tcPr>
          <w:p w:rsidR="004D7DDE" w:rsidRDefault="004D7DDE" w:rsidP="00DB5C53">
            <w:r>
              <w:t>10</w:t>
            </w:r>
          </w:p>
        </w:tc>
        <w:tc>
          <w:tcPr>
            <w:tcW w:w="3380" w:type="dxa"/>
          </w:tcPr>
          <w:p w:rsidR="004D7DDE" w:rsidRPr="004D7DDE" w:rsidRDefault="004D7DDE" w:rsidP="004D7DDE">
            <w:pPr>
              <w:rPr>
                <w:u w:val="single"/>
              </w:rPr>
            </w:pPr>
            <w:r w:rsidRPr="004D7DDE">
              <w:rPr>
                <w:color w:val="1F497D" w:themeColor="text2"/>
                <w:u w:val="single"/>
              </w:rPr>
              <w:t>Постановление администрации Подгоренского сельского поселения Калачеевского муниципального района  от 15.12.2022г. №48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Подгоренского сельского поселения Калачеевского муниципального района Воронежской области на 2023 год»</w:t>
            </w:r>
          </w:p>
        </w:tc>
        <w:tc>
          <w:tcPr>
            <w:tcW w:w="2685" w:type="dxa"/>
          </w:tcPr>
          <w:p w:rsidR="004D7DDE" w:rsidRPr="00FB3498" w:rsidRDefault="004D7DDE" w:rsidP="00FA3F10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юридические лица,</w:t>
            </w:r>
          </w:p>
          <w:p w:rsidR="004D7DDE" w:rsidRPr="00FB3498" w:rsidRDefault="004D7DDE" w:rsidP="00FA3F10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индивидуальные предприниматели,</w:t>
            </w:r>
          </w:p>
          <w:p w:rsidR="004D7DDE" w:rsidRDefault="004D7DDE" w:rsidP="00FA3F10">
            <w:pPr>
              <w:jc w:val="center"/>
            </w:pPr>
            <w:r w:rsidRPr="00FB3498">
              <w:rPr>
                <w:rFonts w:eastAsia="Times New Roman" w:cs="Times New Roman"/>
                <w:b/>
                <w:bCs/>
                <w:color w:val="242424"/>
                <w:lang w:eastAsia="ru-RU" w:bidi="ar-SA"/>
              </w:rPr>
              <w:t>граждане</w:t>
            </w:r>
          </w:p>
        </w:tc>
        <w:tc>
          <w:tcPr>
            <w:tcW w:w="2645" w:type="dxa"/>
          </w:tcPr>
          <w:p w:rsidR="004D7DDE" w:rsidRDefault="004D7DDE" w:rsidP="00FA3F10">
            <w:r w:rsidRPr="0096485A">
              <w:rPr>
                <w:rFonts w:eastAsia="Times New Roman" w:cs="Times New Roman"/>
                <w:color w:val="242424"/>
                <w:lang w:eastAsia="ru-RU" w:bidi="ar-SA"/>
              </w:rPr>
              <w:t>Весь документ</w:t>
            </w:r>
          </w:p>
        </w:tc>
      </w:tr>
    </w:tbl>
    <w:p w:rsidR="00E918E0" w:rsidRDefault="00E918E0">
      <w:bookmarkStart w:id="0" w:name="_GoBack"/>
      <w:bookmarkEnd w:id="0"/>
    </w:p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41"/>
    <w:rsid w:val="004D7DDE"/>
    <w:rsid w:val="00B05641"/>
    <w:rsid w:val="00DB5C53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1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1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docs.cntd.ru/document/901991977" TargetMode="External"/><Relationship Id="rId18" Type="http://schemas.openxmlformats.org/officeDocument/2006/relationships/hyperlink" Target="http://docs.cntd.ru/document/90196464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link_id=4&amp;nd=102126836&amp;intelsearch=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+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(%ED%E0%E4%E7%EE%F0%E0)+%E8+%EC%F3%ED%E8%F6%E8%EF%E0%EB%FC%ED%EE%E3%EE+%EA%EE%ED%F2%F0%EE%EB%FF" TargetMode="External"/><Relationship Id="rId12" Type="http://schemas.openxmlformats.org/officeDocument/2006/relationships/hyperlink" Target="http://docs.cntd.ru/document/499012340" TargetMode="External"/><Relationship Id="rId17" Type="http://schemas.openxmlformats.org/officeDocument/2006/relationships/hyperlink" Target="http://docs.cntd.ru/document/9019646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964649" TargetMode="External"/><Relationship Id="rId20" Type="http://schemas.openxmlformats.org/officeDocument/2006/relationships/hyperlink" Target="http://docs.cntd.ru/document/9018772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499012340" TargetMode="External"/><Relationship Id="rId5" Type="http://schemas.openxmlformats.org/officeDocument/2006/relationships/hyperlink" Target="http://docs.cntd.ru/document/901919946/" TargetMode="External"/><Relationship Id="rId15" Type="http://schemas.openxmlformats.org/officeDocument/2006/relationships/hyperlink" Target="http://docs.cntd.ru/document/901991977" TargetMode="External"/><Relationship Id="rId10" Type="http://schemas.openxmlformats.org/officeDocument/2006/relationships/hyperlink" Target="http://docs.cntd.ru/document/499012340" TargetMode="External"/><Relationship Id="rId19" Type="http://schemas.openxmlformats.org/officeDocument/2006/relationships/hyperlink" Target="http://docs.cntd.ru/document/901964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29631" TargetMode="External"/><Relationship Id="rId14" Type="http://schemas.openxmlformats.org/officeDocument/2006/relationships/hyperlink" Target="http://docs.cntd.ru/document/9019919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2023-01-27T12:03:00Z</dcterms:created>
  <dcterms:modified xsi:type="dcterms:W3CDTF">2023-01-27T12:35:00Z</dcterms:modified>
</cp:coreProperties>
</file>