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7B3FC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7B3FC5">
        <w:rPr>
          <w:rFonts w:cs="Arial"/>
          <w:bCs/>
          <w:sz w:val="24"/>
          <w:szCs w:val="24"/>
        </w:rPr>
        <w:t>РОССИЙСКАЯ ФЕДЕРАЦИЯ</w:t>
      </w:r>
    </w:p>
    <w:p w:rsidR="00AC478A" w:rsidRPr="007B3FC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7B3FC5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7B3FC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7B3FC5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7B3FC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7B3FC5">
        <w:rPr>
          <w:rFonts w:cs="Arial"/>
          <w:bCs/>
          <w:sz w:val="24"/>
          <w:szCs w:val="24"/>
        </w:rPr>
        <w:t>ВОРОНЕЖСКОЙ ОБЛАСТИ</w:t>
      </w:r>
    </w:p>
    <w:p w:rsidR="00D7717D" w:rsidRPr="007B3FC5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r w:rsidRPr="007B3FC5">
        <w:rPr>
          <w:rFonts w:cs="Arial"/>
          <w:bCs/>
          <w:sz w:val="24"/>
          <w:szCs w:val="24"/>
        </w:rPr>
        <w:t>П О С Т А Н О В Л Е Н И Е</w:t>
      </w:r>
    </w:p>
    <w:p w:rsidR="004C62CE" w:rsidRPr="007B3FC5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B3FC5">
        <w:rPr>
          <w:rFonts w:cs="Arial"/>
          <w:bCs/>
        </w:rPr>
        <w:t xml:space="preserve">от </w:t>
      </w:r>
      <w:r w:rsidR="0043063C" w:rsidRPr="007B3FC5">
        <w:rPr>
          <w:rFonts w:cs="Arial"/>
          <w:bCs/>
        </w:rPr>
        <w:t>29</w:t>
      </w:r>
      <w:r w:rsidR="00034853" w:rsidRPr="007B3FC5">
        <w:rPr>
          <w:rFonts w:cs="Arial"/>
          <w:bCs/>
        </w:rPr>
        <w:t>.12</w:t>
      </w:r>
      <w:r w:rsidR="00BF0A9F" w:rsidRPr="007B3FC5">
        <w:rPr>
          <w:rFonts w:cs="Arial"/>
          <w:bCs/>
        </w:rPr>
        <w:t>.2023</w:t>
      </w:r>
      <w:r w:rsidRPr="007B3FC5">
        <w:rPr>
          <w:rFonts w:cs="Arial"/>
          <w:bCs/>
        </w:rPr>
        <w:t xml:space="preserve"> г. №</w:t>
      </w:r>
      <w:r w:rsidR="0043063C" w:rsidRPr="007B3FC5">
        <w:rPr>
          <w:rFonts w:cs="Arial"/>
          <w:bCs/>
        </w:rPr>
        <w:t>111</w:t>
      </w:r>
    </w:p>
    <w:p w:rsidR="00D7717D" w:rsidRPr="007B3FC5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B3FC5">
        <w:rPr>
          <w:rFonts w:cs="Arial"/>
          <w:bCs/>
        </w:rPr>
        <w:t>с. Подгорное</w:t>
      </w:r>
    </w:p>
    <w:p w:rsidR="00D7717D" w:rsidRPr="007B3FC5" w:rsidRDefault="00AC478A" w:rsidP="00D7717D">
      <w:pPr>
        <w:pStyle w:val="Title"/>
      </w:pPr>
      <w:r w:rsidRPr="007B3FC5">
        <w:t>О внесении изменений в постановление администрацииПодгоренского сельскогопоселения № 96 от 23.10.2019 г.«Об утверждении муниципальной программы«Содержание и развитие коммунальной инфраструктур</w:t>
      </w:r>
      <w:r w:rsidR="00B22DFD" w:rsidRPr="007B3FC5">
        <w:t>ы</w:t>
      </w:r>
      <w:r w:rsidRPr="007B3FC5">
        <w:t xml:space="preserve"> на территории</w:t>
      </w:r>
      <w:r w:rsidR="0043063C" w:rsidRPr="007B3FC5">
        <w:t xml:space="preserve"> </w:t>
      </w:r>
      <w:r w:rsidRPr="007B3FC5">
        <w:t>Подгоренского сельского поселения Калачеевского муниципального</w:t>
      </w:r>
      <w:r w:rsidR="0043063C" w:rsidRPr="007B3FC5">
        <w:t xml:space="preserve"> </w:t>
      </w:r>
      <w:r w:rsidRPr="007B3FC5">
        <w:t>района на 2020-2026 годы»</w:t>
      </w:r>
      <w:r w:rsidR="00CB579E" w:rsidRPr="007B3FC5">
        <w:t>(в редакции №4 от 12.02.2020г.</w:t>
      </w:r>
      <w:r w:rsidR="00D03DB0" w:rsidRPr="007B3FC5">
        <w:t xml:space="preserve">, </w:t>
      </w:r>
      <w:r w:rsidR="004D4325" w:rsidRPr="007B3FC5">
        <w:t xml:space="preserve">№18 от 30.03.2020 г., </w:t>
      </w:r>
      <w:r w:rsidR="00D03DB0" w:rsidRPr="007B3FC5">
        <w:t>№ 33 от 29.05.2020 г.</w:t>
      </w:r>
      <w:r w:rsidR="00E60B7C" w:rsidRPr="007B3FC5">
        <w:t>,</w:t>
      </w:r>
      <w:r w:rsidR="008137E5" w:rsidRPr="007B3FC5">
        <w:t>№48 от 31.08.2020г.</w:t>
      </w:r>
      <w:r w:rsidR="00020214" w:rsidRPr="007B3FC5">
        <w:t>, №61 от 29.12.2020г.</w:t>
      </w:r>
      <w:r w:rsidR="00F10DF9" w:rsidRPr="007B3FC5">
        <w:t>, №6 от 29.01.202</w:t>
      </w:r>
      <w:r w:rsidR="00655C5A" w:rsidRPr="007B3FC5">
        <w:t>1</w:t>
      </w:r>
      <w:r w:rsidR="00F10DF9" w:rsidRPr="007B3FC5">
        <w:t xml:space="preserve"> г.</w:t>
      </w:r>
      <w:r w:rsidR="002E3D02" w:rsidRPr="007B3FC5">
        <w:t xml:space="preserve">,№ 18 от </w:t>
      </w:r>
      <w:r w:rsidR="004D6913" w:rsidRPr="007B3FC5">
        <w:t>12</w:t>
      </w:r>
      <w:r w:rsidR="002E3D02" w:rsidRPr="007B3FC5">
        <w:t>.0</w:t>
      </w:r>
      <w:r w:rsidR="004D6913" w:rsidRPr="007B3FC5">
        <w:t>3</w:t>
      </w:r>
      <w:r w:rsidR="002E3D02" w:rsidRPr="007B3FC5">
        <w:t>.2021 г.</w:t>
      </w:r>
      <w:r w:rsidR="00B86844" w:rsidRPr="007B3FC5">
        <w:t>, №31 от 10.06.2021г.</w:t>
      </w:r>
      <w:r w:rsidR="007D078A" w:rsidRPr="007B3FC5">
        <w:t>, №39 от 29.09.2021г.</w:t>
      </w:r>
      <w:r w:rsidR="00AF3EAC" w:rsidRPr="007B3FC5">
        <w:t>, №68 от 30.12.2021г.</w:t>
      </w:r>
      <w:r w:rsidR="00816947" w:rsidRPr="007B3FC5">
        <w:t>, №14 от 28.03.2022г.</w:t>
      </w:r>
      <w:r w:rsidR="00886D2B" w:rsidRPr="007B3FC5">
        <w:t>, №19 от 29.04.2022г.</w:t>
      </w:r>
      <w:r w:rsidR="00BF0A9F" w:rsidRPr="007B3FC5">
        <w:t>, №77 от 28.12.2022г.</w:t>
      </w:r>
      <w:r w:rsidR="00D759FD" w:rsidRPr="007B3FC5">
        <w:t xml:space="preserve">, </w:t>
      </w:r>
      <w:r w:rsidR="00753652" w:rsidRPr="007B3FC5">
        <w:t>№22 от 14.02.2023г., №66 от 29.06.2023г.</w:t>
      </w:r>
      <w:r w:rsidR="000540CC" w:rsidRPr="007B3FC5">
        <w:t>, №99 от 27.11.2023г.</w:t>
      </w:r>
      <w:r w:rsidR="00CB579E" w:rsidRPr="007B3FC5">
        <w:t>)</w:t>
      </w:r>
    </w:p>
    <w:p w:rsidR="00D7717D" w:rsidRPr="007B3FC5" w:rsidRDefault="00AC478A" w:rsidP="00D7717D">
      <w:pPr>
        <w:autoSpaceDE w:val="0"/>
        <w:ind w:firstLine="709"/>
        <w:rPr>
          <w:rFonts w:cs="Arial"/>
          <w:bCs/>
        </w:rPr>
      </w:pPr>
      <w:r w:rsidRPr="007B3FC5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7B3FC5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444775" w:rsidRPr="007B3FC5">
        <w:rPr>
          <w:rFonts w:cs="Arial"/>
          <w:bCs/>
        </w:rPr>
        <w:t>28.12.2022 г. № 96</w:t>
      </w:r>
      <w:r w:rsidR="00FC1F75" w:rsidRPr="007B3FC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444775" w:rsidRPr="007B3FC5">
        <w:rPr>
          <w:rFonts w:cs="Arial"/>
          <w:bCs/>
        </w:rPr>
        <w:t>3</w:t>
      </w:r>
      <w:r w:rsidR="00FC1F75" w:rsidRPr="007B3FC5">
        <w:rPr>
          <w:rFonts w:cs="Arial"/>
          <w:bCs/>
        </w:rPr>
        <w:t xml:space="preserve"> год и плановый период 202</w:t>
      </w:r>
      <w:r w:rsidR="00444775" w:rsidRPr="007B3FC5">
        <w:rPr>
          <w:rFonts w:cs="Arial"/>
          <w:bCs/>
        </w:rPr>
        <w:t>4</w:t>
      </w:r>
      <w:r w:rsidR="00FC1F75" w:rsidRPr="007B3FC5">
        <w:rPr>
          <w:rFonts w:cs="Arial"/>
          <w:bCs/>
        </w:rPr>
        <w:t xml:space="preserve"> и 202</w:t>
      </w:r>
      <w:r w:rsidR="00444775" w:rsidRPr="007B3FC5">
        <w:rPr>
          <w:rFonts w:cs="Arial"/>
          <w:bCs/>
        </w:rPr>
        <w:t>5</w:t>
      </w:r>
      <w:r w:rsidR="00FC1F75" w:rsidRPr="007B3FC5">
        <w:rPr>
          <w:rFonts w:cs="Arial"/>
          <w:bCs/>
        </w:rPr>
        <w:t xml:space="preserve"> годов»</w:t>
      </w:r>
      <w:r w:rsidR="00D759FD" w:rsidRPr="007B3FC5">
        <w:rPr>
          <w:rFonts w:cs="Arial"/>
          <w:bCs/>
        </w:rPr>
        <w:t xml:space="preserve"> (в редакции от 28.03.2023г. №111</w:t>
      </w:r>
      <w:r w:rsidR="00753652" w:rsidRPr="007B3FC5">
        <w:rPr>
          <w:rFonts w:cs="Arial"/>
          <w:bCs/>
        </w:rPr>
        <w:t>, от 21.09.2023 №142</w:t>
      </w:r>
      <w:r w:rsidR="0043063C" w:rsidRPr="007B3FC5">
        <w:rPr>
          <w:rFonts w:cs="Arial"/>
          <w:bCs/>
        </w:rPr>
        <w:t>, от 29</w:t>
      </w:r>
      <w:r w:rsidR="000540CC" w:rsidRPr="007B3FC5">
        <w:rPr>
          <w:rFonts w:cs="Arial"/>
          <w:bCs/>
        </w:rPr>
        <w:t>.12.2023г. №</w:t>
      </w:r>
      <w:r w:rsidR="0043063C" w:rsidRPr="007B3FC5">
        <w:rPr>
          <w:rFonts w:cs="Arial"/>
          <w:bCs/>
        </w:rPr>
        <w:t>161</w:t>
      </w:r>
      <w:r w:rsidR="00D759FD" w:rsidRPr="007B3FC5">
        <w:rPr>
          <w:rFonts w:cs="Arial"/>
          <w:bCs/>
        </w:rPr>
        <w:t>)</w:t>
      </w:r>
      <w:r w:rsidR="0043063C" w:rsidRPr="007B3FC5">
        <w:rPr>
          <w:rFonts w:cs="Arial"/>
          <w:bCs/>
        </w:rPr>
        <w:t xml:space="preserve"> </w:t>
      </w:r>
      <w:r w:rsidRPr="007B3FC5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2728B3" w:rsidRPr="007B3FC5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7B3FC5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7B3FC5">
        <w:rPr>
          <w:rFonts w:cs="Arial"/>
          <w:lang w:eastAsia="en-US"/>
        </w:rPr>
        <w:t>, № 33 от 29.05.2020 г.</w:t>
      </w:r>
      <w:r w:rsidR="008137E5" w:rsidRPr="007B3FC5">
        <w:rPr>
          <w:rFonts w:cs="Arial"/>
          <w:lang w:eastAsia="en-US"/>
        </w:rPr>
        <w:t>, №48 от 31.08.2020 г.</w:t>
      </w:r>
      <w:r w:rsidR="00020214" w:rsidRPr="007B3FC5">
        <w:rPr>
          <w:rFonts w:cs="Arial"/>
          <w:lang w:eastAsia="en-US"/>
        </w:rPr>
        <w:t>, №61 от 29.12.2020г.</w:t>
      </w:r>
      <w:r w:rsidR="00F10DF9" w:rsidRPr="007B3FC5">
        <w:rPr>
          <w:rFonts w:cs="Arial"/>
          <w:lang w:eastAsia="en-US"/>
        </w:rPr>
        <w:t xml:space="preserve">, №6 от </w:t>
      </w:r>
      <w:r w:rsidR="003A7D5D" w:rsidRPr="007B3FC5">
        <w:rPr>
          <w:rFonts w:cs="Arial"/>
          <w:lang w:eastAsia="en-US"/>
        </w:rPr>
        <w:t>29</w:t>
      </w:r>
      <w:r w:rsidR="00F10DF9" w:rsidRPr="007B3FC5">
        <w:rPr>
          <w:rFonts w:cs="Arial"/>
          <w:lang w:eastAsia="en-US"/>
        </w:rPr>
        <w:t>.0</w:t>
      </w:r>
      <w:r w:rsidR="003A7D5D" w:rsidRPr="007B3FC5">
        <w:rPr>
          <w:rFonts w:cs="Arial"/>
          <w:lang w:eastAsia="en-US"/>
        </w:rPr>
        <w:t>1</w:t>
      </w:r>
      <w:r w:rsidR="00F10DF9" w:rsidRPr="007B3FC5">
        <w:rPr>
          <w:rFonts w:cs="Arial"/>
          <w:lang w:eastAsia="en-US"/>
        </w:rPr>
        <w:t>.2021 г.</w:t>
      </w:r>
      <w:r w:rsidR="002E3D02" w:rsidRPr="007B3FC5">
        <w:rPr>
          <w:rFonts w:cs="Arial"/>
          <w:lang w:eastAsia="en-US"/>
        </w:rPr>
        <w:t>, № 18 от 12.03.2021г.</w:t>
      </w:r>
      <w:r w:rsidR="00B86844" w:rsidRPr="007B3FC5">
        <w:rPr>
          <w:rFonts w:cs="Arial"/>
          <w:lang w:eastAsia="en-US"/>
        </w:rPr>
        <w:t>, №31 от 10.06.2021г.</w:t>
      </w:r>
      <w:r w:rsidR="007D078A" w:rsidRPr="007B3FC5">
        <w:rPr>
          <w:rFonts w:cs="Arial"/>
          <w:lang w:eastAsia="en-US"/>
        </w:rPr>
        <w:t>, №39 от 29.09.2021г.</w:t>
      </w:r>
      <w:r w:rsidR="00FC32D7" w:rsidRPr="007B3FC5">
        <w:rPr>
          <w:rFonts w:cs="Arial"/>
          <w:lang w:eastAsia="en-US"/>
        </w:rPr>
        <w:t xml:space="preserve">, №68 от </w:t>
      </w:r>
      <w:r w:rsidR="007229FD" w:rsidRPr="007B3FC5">
        <w:rPr>
          <w:rFonts w:cs="Arial"/>
          <w:lang w:eastAsia="en-US"/>
        </w:rPr>
        <w:t>30.12.2021г.</w:t>
      </w:r>
      <w:r w:rsidR="00816947" w:rsidRPr="007B3FC5">
        <w:rPr>
          <w:rFonts w:cs="Arial"/>
          <w:lang w:eastAsia="en-US"/>
        </w:rPr>
        <w:t>, №14 от 28.03.2022г.</w:t>
      </w:r>
      <w:r w:rsidR="00FD06D2" w:rsidRPr="007B3FC5">
        <w:rPr>
          <w:rFonts w:cs="Arial"/>
          <w:lang w:eastAsia="en-US"/>
        </w:rPr>
        <w:t>, №19 от 29.04.2022г.</w:t>
      </w:r>
      <w:r w:rsidR="00444775" w:rsidRPr="007B3FC5">
        <w:rPr>
          <w:rFonts w:cs="Arial"/>
          <w:lang w:eastAsia="en-US"/>
        </w:rPr>
        <w:t>, №77 от 28.12.2023г.</w:t>
      </w:r>
      <w:r w:rsidR="00D759FD" w:rsidRPr="007B3FC5">
        <w:rPr>
          <w:rFonts w:cs="Arial"/>
          <w:lang w:eastAsia="en-US"/>
        </w:rPr>
        <w:t xml:space="preserve">, </w:t>
      </w:r>
      <w:r w:rsidR="00753652" w:rsidRPr="007B3FC5">
        <w:rPr>
          <w:rFonts w:cs="Arial"/>
          <w:lang w:eastAsia="en-US"/>
        </w:rPr>
        <w:t xml:space="preserve">№22 </w:t>
      </w:r>
      <w:r w:rsidR="00D759FD" w:rsidRPr="007B3FC5">
        <w:rPr>
          <w:rFonts w:cs="Arial"/>
          <w:lang w:eastAsia="en-US"/>
        </w:rPr>
        <w:t>от 14.02.2023г.</w:t>
      </w:r>
      <w:r w:rsidR="00753652" w:rsidRPr="007B3FC5">
        <w:rPr>
          <w:rFonts w:cs="Arial"/>
          <w:lang w:eastAsia="en-US"/>
        </w:rPr>
        <w:t>, №66 от 29.06.2023г</w:t>
      </w:r>
      <w:r w:rsidR="000540CC" w:rsidRPr="007B3FC5">
        <w:rPr>
          <w:rFonts w:cs="Arial"/>
          <w:lang w:eastAsia="en-US"/>
        </w:rPr>
        <w:t>. №99 от 27.11.2023г</w:t>
      </w:r>
      <w:r w:rsidR="00753652" w:rsidRPr="007B3FC5">
        <w:rPr>
          <w:rFonts w:cs="Arial"/>
          <w:lang w:eastAsia="en-US"/>
        </w:rPr>
        <w:t>.</w:t>
      </w:r>
      <w:r w:rsidRPr="007B3FC5">
        <w:rPr>
          <w:rFonts w:cs="Arial"/>
          <w:lang w:eastAsia="en-US"/>
        </w:rPr>
        <w:t>) следующие изменения:</w:t>
      </w:r>
    </w:p>
    <w:p w:rsidR="00C864B2" w:rsidRPr="007B3FC5" w:rsidRDefault="00651F4E" w:rsidP="00D7717D">
      <w:pPr>
        <w:suppressAutoHyphens/>
        <w:ind w:firstLine="709"/>
        <w:rPr>
          <w:rFonts w:cs="Arial"/>
          <w:lang w:eastAsia="ar-SA"/>
        </w:rPr>
      </w:pPr>
      <w:r w:rsidRPr="007B3FC5">
        <w:rPr>
          <w:rFonts w:cs="Arial"/>
          <w:lang w:eastAsia="ar-SA"/>
        </w:rPr>
        <w:t>1.1</w:t>
      </w:r>
      <w:r w:rsidR="004C62CE" w:rsidRPr="007B3FC5">
        <w:rPr>
          <w:rFonts w:cs="Arial"/>
          <w:lang w:eastAsia="ar-SA"/>
        </w:rPr>
        <w:t>.</w:t>
      </w:r>
      <w:r w:rsidR="00C864B2" w:rsidRPr="007B3FC5">
        <w:rPr>
          <w:rFonts w:cs="Arial"/>
          <w:lang w:eastAsia="ar-SA"/>
        </w:rPr>
        <w:t>В</w:t>
      </w:r>
      <w:r w:rsidRPr="007B3FC5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7B3FC5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7B3FC5">
        <w:rPr>
          <w:rFonts w:cs="Arial"/>
          <w:lang w:eastAsia="ar-SA"/>
        </w:rPr>
        <w:t>сельского поселения Калачеевского муниципального района на 2020 - 2026 годы»строку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7B3FC5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7B3FC5" w:rsidTr="00651F4E">
        <w:tc>
          <w:tcPr>
            <w:tcW w:w="2802" w:type="dxa"/>
            <w:shd w:val="clear" w:color="auto" w:fill="auto"/>
          </w:tcPr>
          <w:p w:rsidR="00651F4E" w:rsidRPr="007B3FC5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Объемы и источники </w:t>
            </w:r>
            <w:r w:rsidRPr="007B3FC5">
              <w:rPr>
                <w:rFonts w:cs="Arial"/>
                <w:lang w:eastAsia="ar-SA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7B3FC5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</w:t>
            </w:r>
            <w:r w:rsidRPr="007B3FC5">
              <w:rPr>
                <w:rFonts w:cs="Arial"/>
                <w:lang w:eastAsia="ar-SA"/>
              </w:rPr>
              <w:lastRenderedPageBreak/>
              <w:t>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7B3FC5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43063C" w:rsidRPr="007B3FC5">
              <w:rPr>
                <w:rFonts w:cs="Arial"/>
                <w:lang w:eastAsia="ar-SA"/>
              </w:rPr>
              <w:t>35847,5</w:t>
            </w:r>
            <w:r w:rsidRPr="007B3FC5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7B3FC5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7B3FC5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602875" w:rsidRPr="007B3FC5">
              <w:rPr>
                <w:rFonts w:cs="Arial"/>
                <w:lang w:eastAsia="ar-SA"/>
              </w:rPr>
              <w:t>17787,1</w:t>
            </w:r>
            <w:r w:rsidRPr="007B3FC5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43063C" w:rsidRPr="007B3FC5">
              <w:rPr>
                <w:rFonts w:cs="Arial"/>
                <w:lang w:eastAsia="ar-SA"/>
              </w:rPr>
              <w:t>17463,5</w:t>
            </w:r>
            <w:r w:rsidRPr="007B3FC5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1027"/>
              <w:gridCol w:w="1777"/>
              <w:gridCol w:w="1827"/>
              <w:gridCol w:w="1398"/>
            </w:tblGrid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5002,3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FC32D7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</w:t>
                  </w:r>
                  <w:r w:rsidR="00A476B6" w:rsidRPr="007B3FC5">
                    <w:rPr>
                      <w:rFonts w:cs="Arial"/>
                      <w:lang w:eastAsia="ar-SA"/>
                    </w:rPr>
                    <w:t>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2163,8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5234,0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A476B6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2395,5</w:t>
                  </w:r>
                </w:p>
              </w:tc>
            </w:tr>
            <w:tr w:rsidR="007531FD" w:rsidRPr="007B3FC5" w:rsidTr="0043126F">
              <w:tc>
                <w:tcPr>
                  <w:tcW w:w="823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B3FC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7B3FC5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7B3FC5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7B3FC5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B27ADA" w:rsidRPr="007B3FC5" w:rsidRDefault="00B27ADA" w:rsidP="00D7717D">
      <w:pPr>
        <w:suppressAutoHyphens/>
        <w:ind w:firstLine="709"/>
        <w:rPr>
          <w:rFonts w:cs="Arial"/>
          <w:lang w:eastAsia="ar-SA"/>
        </w:rPr>
      </w:pPr>
      <w:r w:rsidRPr="007B3FC5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B27ADA" w:rsidRPr="007B3FC5" w:rsidRDefault="00B27AD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7531FD" w:rsidRPr="007B3FC5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7B3FC5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7B3FC5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Pr="007B3FC5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7B3FC5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Pr="007B3FC5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7B3FC5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43063C" w:rsidRPr="007B3FC5">
              <w:rPr>
                <w:kern w:val="2"/>
                <w:sz w:val="24"/>
                <w:szCs w:val="24"/>
              </w:rPr>
              <w:t>364,2</w:t>
            </w:r>
            <w:r w:rsidRPr="007B3FC5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43063C" w:rsidRPr="007B3FC5">
              <w:rPr>
                <w:kern w:val="2"/>
                <w:sz w:val="24"/>
                <w:szCs w:val="24"/>
              </w:rPr>
              <w:t>364,2</w:t>
            </w:r>
            <w:r w:rsidRPr="007B3FC5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7B3FC5" w:rsidRDefault="00B27ADA" w:rsidP="00D7717D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7531FD" w:rsidRPr="007B3FC5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B3FC5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7531FD" w:rsidRPr="007B3FC5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7531FD" w:rsidRPr="007B3FC5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FD06D2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FD06D2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7531FD" w:rsidRPr="007B3FC5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43063C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111</w:t>
                  </w:r>
                  <w:r w:rsidR="00B27ADA" w:rsidRPr="007B3FC5">
                    <w:rPr>
                      <w:rFonts w:cs="Arial"/>
                      <w:lang w:eastAsia="ar-SA"/>
                    </w:rPr>
                    <w:t>,</w:t>
                  </w:r>
                  <w:r w:rsidRPr="007B3FC5">
                    <w:rPr>
                      <w:rFonts w:cs="Arial"/>
                      <w:lang w:eastAsia="ar-SA"/>
                    </w:rPr>
                    <w:t>2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43063C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111,2</w:t>
                  </w:r>
                </w:p>
              </w:tc>
            </w:tr>
            <w:tr w:rsidR="007531FD" w:rsidRPr="007B3FC5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7B3FC5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7B3FC5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B3FC5" w:rsidRDefault="00B27ADA" w:rsidP="007B3FC5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Pr="007B3FC5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7B3FC5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7B3FC5" w:rsidRDefault="00B27ADA" w:rsidP="00D7717D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7B3FC5">
              <w:rPr>
                <w:sz w:val="24"/>
                <w:szCs w:val="24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Pr="007B3FC5" w:rsidRDefault="00B27ADA" w:rsidP="00D7717D">
      <w:pPr>
        <w:suppressAutoHyphens/>
        <w:ind w:firstLine="709"/>
        <w:rPr>
          <w:rFonts w:cs="Arial"/>
          <w:lang w:eastAsia="ar-SA"/>
        </w:rPr>
      </w:pPr>
    </w:p>
    <w:p w:rsidR="00227AB5" w:rsidRPr="007B3FC5" w:rsidRDefault="00227AB5" w:rsidP="00D7717D">
      <w:pPr>
        <w:suppressAutoHyphens/>
        <w:ind w:firstLine="709"/>
        <w:rPr>
          <w:rFonts w:cs="Arial"/>
          <w:lang w:eastAsia="ar-SA"/>
        </w:rPr>
      </w:pPr>
      <w:r w:rsidRPr="007B3FC5">
        <w:rPr>
          <w:rFonts w:cs="Arial"/>
          <w:lang w:eastAsia="ar-SA"/>
        </w:rPr>
        <w:t>1.</w:t>
      </w:r>
      <w:r w:rsidR="004012B2" w:rsidRPr="007B3FC5">
        <w:rPr>
          <w:rFonts w:cs="Arial"/>
          <w:lang w:eastAsia="ar-SA"/>
        </w:rPr>
        <w:t>3</w:t>
      </w:r>
      <w:r w:rsidRPr="007B3FC5">
        <w:rPr>
          <w:rFonts w:cs="Arial"/>
          <w:lang w:eastAsia="ar-SA"/>
        </w:rPr>
        <w:t>. В паспорте подпрограммы 2 «Осуществление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на 2020-2026 годы» строк</w:t>
      </w:r>
      <w:r w:rsidR="00D8250A" w:rsidRPr="007B3FC5">
        <w:rPr>
          <w:rFonts w:cs="Arial"/>
          <w:lang w:eastAsia="ar-SA"/>
        </w:rPr>
        <w:t>у</w:t>
      </w:r>
      <w:r w:rsidRPr="007B3FC5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 w:rsidRPr="007B3FC5">
        <w:rPr>
          <w:rFonts w:cs="Arial"/>
          <w:lang w:eastAsia="ar-SA"/>
        </w:rPr>
        <w:t>изложить в следующей редакции:</w:t>
      </w:r>
    </w:p>
    <w:p w:rsidR="00E60BAA" w:rsidRPr="007B3FC5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8250A" w:rsidRPr="007B3FC5" w:rsidTr="008137E5">
        <w:tc>
          <w:tcPr>
            <w:tcW w:w="2802" w:type="dxa"/>
            <w:shd w:val="clear" w:color="auto" w:fill="auto"/>
          </w:tcPr>
          <w:p w:rsidR="00D8250A" w:rsidRPr="007B3FC5" w:rsidRDefault="00D8250A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7B3FC5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D8250A" w:rsidRPr="007B3FC5" w:rsidRDefault="00D8250A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0200AA" w:rsidRPr="007B3FC5">
              <w:rPr>
                <w:rFonts w:cs="Arial"/>
                <w:lang w:eastAsia="ar-SA"/>
              </w:rPr>
              <w:t>24894,2</w:t>
            </w:r>
            <w:r w:rsidRPr="007B3FC5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602875" w:rsidRPr="007B3FC5">
              <w:rPr>
                <w:rFonts w:cs="Arial"/>
                <w:lang w:eastAsia="ar-SA"/>
              </w:rPr>
              <w:t>14321,3</w:t>
            </w:r>
            <w:r w:rsidRPr="007B3FC5">
              <w:rPr>
                <w:rFonts w:cs="Arial"/>
                <w:lang w:eastAsia="ar-SA"/>
              </w:rPr>
              <w:t xml:space="preserve">тыс. рублей, средства бюджета </w:t>
            </w:r>
            <w:r w:rsidR="00283FC8" w:rsidRPr="007B3FC5">
              <w:rPr>
                <w:rFonts w:cs="Arial"/>
                <w:lang w:eastAsia="ar-SA"/>
              </w:rPr>
              <w:t>Подгоренского</w:t>
            </w:r>
            <w:r w:rsidRPr="007B3FC5">
              <w:rPr>
                <w:rFonts w:cs="Arial"/>
                <w:lang w:eastAsia="ar-SA"/>
              </w:rPr>
              <w:t xml:space="preserve"> сельского поселения </w:t>
            </w:r>
            <w:r w:rsidR="000200AA" w:rsidRPr="007B3FC5">
              <w:rPr>
                <w:rFonts w:cs="Arial"/>
                <w:lang w:eastAsia="ar-SA"/>
              </w:rPr>
              <w:t>10572,9</w:t>
            </w:r>
            <w:r w:rsidRPr="007B3FC5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283FC8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8137E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4</w:t>
                  </w:r>
                  <w:r w:rsidR="0019777B" w:rsidRPr="007B3FC5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C365C0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</w:t>
                  </w:r>
                  <w:r w:rsidR="00FD06D2" w:rsidRPr="007B3FC5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602875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3</w:t>
                  </w:r>
                  <w:r w:rsidR="000200AA" w:rsidRPr="007B3FC5">
                    <w:rPr>
                      <w:rFonts w:cs="Arial"/>
                      <w:lang w:eastAsia="ar-SA"/>
                    </w:rPr>
                    <w:t>986,5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</w:t>
                  </w:r>
                  <w:r w:rsidR="00602875" w:rsidRPr="007B3FC5">
                    <w:rPr>
                      <w:rFonts w:cs="Arial"/>
                      <w:lang w:eastAsia="ar-SA"/>
                    </w:rPr>
                    <w:t>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710FB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</w:t>
                  </w:r>
                  <w:r w:rsidR="000200AA" w:rsidRPr="007B3FC5">
                    <w:rPr>
                      <w:rFonts w:cs="Arial"/>
                      <w:lang w:eastAsia="ar-SA"/>
                    </w:rPr>
                    <w:t>976,6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4452,1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710FB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2600</w:t>
                  </w:r>
                  <w:r w:rsidR="00007479" w:rsidRPr="007B3FC5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1852,1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4669,1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007479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00747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2069,1</w:t>
                  </w:r>
                </w:p>
              </w:tc>
            </w:tr>
            <w:tr w:rsidR="007531FD" w:rsidRPr="007B3FC5" w:rsidTr="0043126F">
              <w:tc>
                <w:tcPr>
                  <w:tcW w:w="865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B3FC5" w:rsidRDefault="00233D02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B3FC5" w:rsidRDefault="00D8250A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B3FC5" w:rsidRDefault="00233D02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7B3FC5"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7B3FC5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7B3FC5" w:rsidRDefault="00233D02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7B3FC5" w:rsidRDefault="00D8250A" w:rsidP="00D7717D">
      <w:pPr>
        <w:suppressAutoHyphens/>
        <w:ind w:firstLine="709"/>
        <w:rPr>
          <w:rFonts w:cs="Arial"/>
          <w:lang w:eastAsia="ar-SA"/>
        </w:rPr>
      </w:pPr>
    </w:p>
    <w:p w:rsidR="00233D02" w:rsidRPr="007B3FC5" w:rsidRDefault="00967C8A" w:rsidP="00D7717D">
      <w:pPr>
        <w:suppressAutoHyphens/>
        <w:ind w:firstLine="709"/>
        <w:rPr>
          <w:rFonts w:cs="Arial"/>
        </w:rPr>
      </w:pPr>
      <w:r w:rsidRPr="007B3FC5">
        <w:rPr>
          <w:rFonts w:cs="Arial"/>
          <w:lang w:eastAsia="ar-SA"/>
        </w:rPr>
        <w:t>1.</w:t>
      </w:r>
      <w:r w:rsidR="002F7482" w:rsidRPr="007B3FC5">
        <w:rPr>
          <w:rFonts w:cs="Arial"/>
          <w:lang w:eastAsia="ar-SA"/>
        </w:rPr>
        <w:t>4</w:t>
      </w:r>
      <w:r w:rsidR="00AC478A" w:rsidRPr="007B3FC5">
        <w:rPr>
          <w:rFonts w:cs="Arial"/>
          <w:lang w:eastAsia="ar-SA"/>
        </w:rPr>
        <w:t xml:space="preserve">.В паспорте подпрограммы </w:t>
      </w:r>
      <w:r w:rsidR="002728B3" w:rsidRPr="007B3FC5">
        <w:rPr>
          <w:rFonts w:cs="Arial"/>
          <w:lang w:eastAsia="ar-SA"/>
        </w:rPr>
        <w:t xml:space="preserve">3 </w:t>
      </w:r>
      <w:r w:rsidR="002728B3" w:rsidRPr="007B3FC5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7B3FC5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7B3FC5" w:rsidTr="008137E5">
        <w:tc>
          <w:tcPr>
            <w:tcW w:w="2802" w:type="dxa"/>
            <w:shd w:val="clear" w:color="auto" w:fill="auto"/>
          </w:tcPr>
          <w:p w:rsidR="00233D02" w:rsidRPr="007B3FC5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7B3FC5">
              <w:rPr>
                <w:rFonts w:cs="Arial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7B3FC5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7B3FC5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7B3FC5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0200AA" w:rsidRPr="007B3FC5">
              <w:rPr>
                <w:rFonts w:cs="Arial"/>
              </w:rPr>
              <w:t>10589,1</w:t>
            </w:r>
            <w:r w:rsidRPr="007B3FC5">
              <w:rPr>
                <w:rFonts w:cs="Arial"/>
              </w:rPr>
              <w:t xml:space="preserve"> тыс. </w:t>
            </w:r>
            <w:r w:rsidRPr="007B3FC5">
              <w:rPr>
                <w:rFonts w:cs="Arial"/>
              </w:rPr>
              <w:lastRenderedPageBreak/>
              <w:t>рублей, в том числе</w:t>
            </w:r>
            <w:r w:rsidR="0043126F" w:rsidRPr="007B3FC5">
              <w:rPr>
                <w:rFonts w:cs="Arial"/>
              </w:rPr>
              <w:t xml:space="preserve"> средства федерального бюджета – 596,9 тыс. рублей, </w:t>
            </w:r>
            <w:r w:rsidRPr="007B3FC5">
              <w:rPr>
                <w:rFonts w:cs="Arial"/>
              </w:rPr>
              <w:t xml:space="preserve">средства областного бюджета </w:t>
            </w:r>
            <w:r w:rsidR="009E4847" w:rsidRPr="007B3FC5">
              <w:rPr>
                <w:rFonts w:cs="Arial"/>
              </w:rPr>
              <w:t>3465,8</w:t>
            </w:r>
            <w:r w:rsidRPr="007B3FC5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0200AA" w:rsidRPr="007B3FC5">
              <w:rPr>
                <w:rFonts w:cs="Arial"/>
              </w:rPr>
              <w:t>6526,4</w:t>
            </w:r>
            <w:r w:rsidRPr="007B3FC5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550,2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</w:t>
                  </w:r>
                  <w:r w:rsidR="00007479" w:rsidRPr="007B3FC5">
                    <w:rPr>
                      <w:rFonts w:cs="Arial"/>
                    </w:rPr>
                    <w:t>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311,7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B3FC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564,9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326,4</w:t>
                  </w:r>
                </w:p>
              </w:tc>
            </w:tr>
            <w:tr w:rsidR="007531FD" w:rsidRPr="007B3FC5" w:rsidTr="0013462B">
              <w:tc>
                <w:tcPr>
                  <w:tcW w:w="87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B3FC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7B3FC5"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7B3FC5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7B3FC5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7B3FC5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7B3FC5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7B3FC5" w:rsidRDefault="002F7482" w:rsidP="00D7717D">
      <w:pPr>
        <w:suppressAutoHyphens/>
        <w:ind w:firstLine="709"/>
        <w:rPr>
          <w:rFonts w:cs="Arial"/>
          <w:bCs/>
        </w:rPr>
      </w:pPr>
      <w:r w:rsidRPr="007B3FC5">
        <w:rPr>
          <w:rFonts w:cs="Arial"/>
          <w:lang w:eastAsia="ar-SA"/>
        </w:rPr>
        <w:t>1.5</w:t>
      </w:r>
      <w:r w:rsidR="00AC478A" w:rsidRPr="007B3FC5">
        <w:rPr>
          <w:rFonts w:cs="Arial"/>
          <w:lang w:eastAsia="ar-SA"/>
        </w:rPr>
        <w:t>.Приложения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7B3FC5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B3FC5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7B3FC5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B3FC5">
        <w:rPr>
          <w:rFonts w:cs="Arial"/>
          <w:bCs/>
        </w:rPr>
        <w:t>3</w:t>
      </w:r>
      <w:r w:rsidR="0013462B" w:rsidRPr="007B3FC5">
        <w:rPr>
          <w:rFonts w:cs="Arial"/>
          <w:bCs/>
        </w:rPr>
        <w:t>.</w:t>
      </w:r>
      <w:r w:rsidRPr="007B3FC5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577B7C" w:rsidRPr="007B3FC5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7B3FC5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7B3FC5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7B3FC5" w:rsidTr="00950A49">
        <w:tc>
          <w:tcPr>
            <w:tcW w:w="3284" w:type="dxa"/>
            <w:shd w:val="clear" w:color="auto" w:fill="auto"/>
          </w:tcPr>
          <w:p w:rsidR="00D7717D" w:rsidRPr="007B3FC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7B3FC5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7B3FC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7B3FC5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7B3FC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7B3FC5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7B3FC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7B3FC5">
              <w:rPr>
                <w:rFonts w:cs="Arial"/>
                <w:bCs/>
                <w:lang w:eastAsia="en-US"/>
              </w:rPr>
              <w:t>А.С.Разборский</w:t>
            </w:r>
          </w:p>
        </w:tc>
      </w:tr>
    </w:tbl>
    <w:p w:rsidR="00AC478A" w:rsidRPr="007B3FC5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7B3FC5" w:rsidSect="00F84DB3">
          <w:footerReference w:type="default" r:id="rId8"/>
          <w:pgSz w:w="11906" w:h="16838"/>
          <w:pgMar w:top="426" w:right="567" w:bottom="567" w:left="1701" w:header="708" w:footer="708" w:gutter="0"/>
          <w:cols w:space="708"/>
          <w:docGrid w:linePitch="360"/>
        </w:sectPr>
      </w:pPr>
    </w:p>
    <w:p w:rsidR="002B1167" w:rsidRPr="007B3FC5" w:rsidRDefault="00B430D9" w:rsidP="00D7717D">
      <w:pPr>
        <w:suppressAutoHyphens/>
        <w:ind w:left="9072" w:firstLine="0"/>
        <w:rPr>
          <w:rFonts w:cs="Arial"/>
          <w:bCs/>
        </w:rPr>
      </w:pPr>
      <w:r w:rsidRPr="007B3FC5">
        <w:rPr>
          <w:rFonts w:cs="Arial"/>
          <w:kern w:val="2"/>
        </w:rPr>
        <w:lastRenderedPageBreak/>
        <w:t>Приложение 1</w:t>
      </w:r>
      <w:r w:rsidR="007B3FC5">
        <w:rPr>
          <w:rFonts w:cs="Arial"/>
          <w:kern w:val="2"/>
        </w:rPr>
        <w:t xml:space="preserve"> </w:t>
      </w:r>
      <w:r w:rsidR="002B1167" w:rsidRPr="007B3FC5">
        <w:rPr>
          <w:rFonts w:cs="Arial"/>
          <w:kern w:val="2"/>
        </w:rPr>
        <w:t xml:space="preserve">к </w:t>
      </w:r>
      <w:r w:rsidRPr="007B3FC5">
        <w:rPr>
          <w:rFonts w:cs="Arial"/>
          <w:kern w:val="2"/>
        </w:rPr>
        <w:t xml:space="preserve">постановлению администрации </w:t>
      </w:r>
      <w:r w:rsidR="002B1167" w:rsidRPr="007B3FC5">
        <w:rPr>
          <w:rFonts w:cs="Arial"/>
        </w:rPr>
        <w:t xml:space="preserve">Подгоренского </w:t>
      </w:r>
      <w:r w:rsidR="002B1167" w:rsidRPr="007B3FC5">
        <w:rPr>
          <w:rFonts w:cs="Arial"/>
          <w:bCs/>
        </w:rPr>
        <w:t>сельского поселения Калачеевского муниципального района</w:t>
      </w:r>
      <w:r w:rsidRPr="007B3FC5">
        <w:rPr>
          <w:rFonts w:cs="Arial"/>
          <w:bCs/>
        </w:rPr>
        <w:t xml:space="preserve"> Воронежской области от </w:t>
      </w:r>
      <w:r w:rsidR="000200AA" w:rsidRPr="007B3FC5">
        <w:rPr>
          <w:rFonts w:cs="Arial"/>
          <w:bCs/>
        </w:rPr>
        <w:t>29.12</w:t>
      </w:r>
      <w:r w:rsidR="00BF0A9F" w:rsidRPr="007B3FC5">
        <w:rPr>
          <w:rFonts w:cs="Arial"/>
          <w:bCs/>
        </w:rPr>
        <w:t>.2023</w:t>
      </w:r>
      <w:r w:rsidR="00C621D3" w:rsidRPr="007B3FC5">
        <w:rPr>
          <w:rFonts w:cs="Arial"/>
          <w:bCs/>
        </w:rPr>
        <w:t xml:space="preserve">г. </w:t>
      </w:r>
      <w:r w:rsidRPr="007B3FC5">
        <w:rPr>
          <w:rFonts w:cs="Arial"/>
          <w:bCs/>
        </w:rPr>
        <w:t>№</w:t>
      </w:r>
      <w:r w:rsidR="000200AA" w:rsidRPr="007B3FC5">
        <w:rPr>
          <w:rFonts w:cs="Arial"/>
          <w:bCs/>
        </w:rPr>
        <w:t>111</w:t>
      </w:r>
    </w:p>
    <w:p w:rsidR="00474AFB" w:rsidRPr="007B3FC5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7B3FC5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7B3FC5">
        <w:rPr>
          <w:rFonts w:cs="Arial"/>
          <w:kern w:val="2"/>
          <w:lang w:eastAsia="ar-SA"/>
        </w:rPr>
        <w:t>РАСХОДЫ</w:t>
      </w:r>
      <w:r w:rsidR="00936FEB" w:rsidRPr="007B3FC5">
        <w:rPr>
          <w:rFonts w:cs="Arial"/>
          <w:kern w:val="2"/>
          <w:lang w:eastAsia="ar-SA"/>
        </w:rPr>
        <w:t xml:space="preserve"> </w:t>
      </w:r>
      <w:r w:rsidRPr="007B3FC5">
        <w:rPr>
          <w:rFonts w:cs="Arial"/>
          <w:kern w:val="2"/>
          <w:lang w:eastAsia="ar-SA"/>
        </w:rPr>
        <w:t>местного бюджета на реализацию муниципальной программыПодгоренского сельского поселения «</w:t>
      </w:r>
      <w:r w:rsidRPr="007B3FC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B3FC5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7B3FC5">
        <w:rPr>
          <w:rFonts w:cs="Arial"/>
          <w:bCs/>
          <w:lang w:eastAsia="ar-SA"/>
        </w:rPr>
        <w:t>2020-2026</w:t>
      </w:r>
      <w:r w:rsidRPr="007B3FC5">
        <w:rPr>
          <w:rFonts w:cs="Arial"/>
          <w:bCs/>
          <w:lang w:eastAsia="ar-SA"/>
        </w:rPr>
        <w:t xml:space="preserve"> годы</w:t>
      </w:r>
      <w:r w:rsidRPr="007B3FC5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7B3FC5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7B3FC5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7B3FC5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7B3FC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1204,0</w:t>
            </w:r>
          </w:p>
        </w:tc>
      </w:tr>
      <w:tr w:rsidR="007531FD" w:rsidRPr="007B3FC5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531FD" w:rsidRPr="007B3FC5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е </w:t>
            </w:r>
            <w:r w:rsidRPr="007B3FC5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 xml:space="preserve">Благоустройство мест </w:t>
            </w:r>
            <w:r w:rsidRPr="007B3FC5">
              <w:rPr>
                <w:rFonts w:cs="Arial"/>
                <w:lang w:eastAsia="ar-SA"/>
              </w:rPr>
              <w:lastRenderedPageBreak/>
              <w:t>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  <w:r w:rsidR="0019777B" w:rsidRPr="007B3FC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D432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  <w:r w:rsidR="000200AA" w:rsidRPr="007B3FC5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</w:t>
            </w:r>
            <w:r w:rsidR="008A1228" w:rsidRPr="007B3FC5">
              <w:rPr>
                <w:rFonts w:cs="Arial"/>
                <w:lang w:eastAsia="ar-SA"/>
              </w:rPr>
              <w:t xml:space="preserve"> </w:t>
            </w:r>
            <w:r w:rsidRPr="007B3FC5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Ремонт автомобильных дорог общего пользования местного значения</w:t>
            </w:r>
            <w:r w:rsidR="008A1228" w:rsidRPr="007B3FC5">
              <w:rPr>
                <w:rFonts w:cs="Arial"/>
                <w:lang w:eastAsia="ar-SA"/>
              </w:rPr>
              <w:t xml:space="preserve"> </w:t>
            </w:r>
            <w:r w:rsidRPr="007B3FC5">
              <w:rPr>
                <w:rFonts w:cs="Arial"/>
                <w:lang w:eastAsia="ar-SA"/>
              </w:rPr>
              <w:t>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  <w:r w:rsidR="000200AA" w:rsidRPr="007B3FC5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125,5</w:t>
            </w:r>
          </w:p>
        </w:tc>
      </w:tr>
      <w:tr w:rsidR="007531FD" w:rsidRPr="007B3FC5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мероприя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 xml:space="preserve">Организация электроснабжения в </w:t>
            </w:r>
            <w:r w:rsidRPr="007B3FC5">
              <w:rPr>
                <w:rFonts w:cs="Arial"/>
                <w:lang w:eastAsia="ar-SA"/>
              </w:rPr>
              <w:lastRenderedPageBreak/>
              <w:t>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7B3FC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43</w:t>
            </w:r>
            <w:r w:rsidR="008F5CAE" w:rsidRPr="007B3FC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43</w:t>
            </w:r>
            <w:r w:rsidR="00175D02" w:rsidRPr="007B3FC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B3FC5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080AA2">
            <w:pPr>
              <w:ind w:left="567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Основное мероприя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0200A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B3FC5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B3FC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B3FC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7B3FC5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Мероприятия направленные на организацию системы раздельного накопления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75,</w:t>
            </w:r>
            <w:r w:rsidR="00080AA2"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200AA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471,9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080AA2" w:rsidRPr="007B3FC5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7B3FC5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200A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080AA2" w:rsidRPr="007B3FC5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1F310A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  <w:r w:rsidR="000200AA" w:rsidRPr="007B3FC5">
              <w:rPr>
                <w:rFonts w:cs="Arial"/>
                <w:kern w:val="2"/>
                <w:lang w:eastAsia="ar-SA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080AA2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Мероприятия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0200AA" w:rsidRPr="007B3FC5">
              <w:rPr>
                <w:rFonts w:cs="Arial"/>
                <w:kern w:val="2"/>
                <w:lang w:eastAsia="ar-SA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Основное меро</w:t>
            </w:r>
            <w:r w:rsidR="008A1228" w:rsidRPr="007B3FC5">
              <w:rPr>
                <w:rFonts w:cs="Arial"/>
                <w:kern w:val="2"/>
                <w:lang w:eastAsia="ar-SA"/>
              </w:rPr>
              <w:t>прия</w:t>
            </w:r>
            <w:r w:rsidRPr="007B3FC5">
              <w:rPr>
                <w:rFonts w:cs="Arial"/>
                <w:kern w:val="2"/>
                <w:lang w:eastAsia="ar-SA"/>
              </w:rPr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7B3FC5" w:rsidRDefault="00080AA2" w:rsidP="000E178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="008A1228" w:rsidRPr="007B3FC5">
              <w:rPr>
                <w:rFonts w:cs="Arial"/>
                <w:bCs/>
                <w:lang w:eastAsia="ar-SA"/>
              </w:rPr>
              <w:t xml:space="preserve"> и (или) </w:t>
            </w:r>
            <w:r w:rsidR="000E1782" w:rsidRPr="007B3FC5">
              <w:rPr>
                <w:rFonts w:cs="Arial"/>
                <w:bCs/>
                <w:lang w:eastAsia="ar-SA"/>
              </w:rPr>
              <w:t xml:space="preserve">обустройство мест (площадок) ТКО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1F310A" w:rsidP="00C5376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7B3FC5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  <w:r w:rsidR="000E1782" w:rsidRPr="007B3FC5">
              <w:rPr>
                <w:rFonts w:cs="Arial"/>
                <w:bCs/>
                <w:lang w:eastAsia="ar-SA"/>
              </w:rPr>
              <w:t xml:space="preserve"> и обустройство мест (площадок) ТКО.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1F310A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7B3FC5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7B3FC5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7B3FC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7B3FC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7B3FC5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2B1167" w:rsidP="00D7717D">
      <w:pPr>
        <w:suppressAutoHyphens/>
        <w:ind w:left="9639" w:firstLine="0"/>
        <w:rPr>
          <w:rFonts w:cs="Arial"/>
          <w:bCs/>
        </w:rPr>
      </w:pPr>
      <w:r w:rsidRPr="007B3FC5">
        <w:rPr>
          <w:rFonts w:cs="Arial"/>
          <w:kern w:val="2"/>
          <w:lang w:eastAsia="ar-SA"/>
        </w:rPr>
        <w:br w:type="page"/>
      </w:r>
      <w:r w:rsidR="00B430D9" w:rsidRPr="007B3FC5">
        <w:rPr>
          <w:rFonts w:cs="Arial"/>
          <w:kern w:val="2"/>
        </w:rPr>
        <w:lastRenderedPageBreak/>
        <w:t>Приложение 2</w:t>
      </w:r>
      <w:r w:rsidR="00423A52" w:rsidRPr="007B3FC5">
        <w:rPr>
          <w:rFonts w:cs="Arial"/>
          <w:kern w:val="2"/>
        </w:rPr>
        <w:t xml:space="preserve"> </w:t>
      </w:r>
      <w:r w:rsidRPr="007B3FC5">
        <w:rPr>
          <w:rFonts w:cs="Arial"/>
          <w:kern w:val="2"/>
        </w:rPr>
        <w:t xml:space="preserve">к </w:t>
      </w:r>
      <w:r w:rsidR="00B430D9" w:rsidRPr="007B3FC5">
        <w:rPr>
          <w:rFonts w:cs="Arial"/>
          <w:kern w:val="2"/>
        </w:rPr>
        <w:t xml:space="preserve">постановлению администрации </w:t>
      </w:r>
      <w:r w:rsidR="00B430D9" w:rsidRPr="007B3FC5">
        <w:rPr>
          <w:rFonts w:cs="Arial"/>
        </w:rPr>
        <w:t xml:space="preserve">Подгоренского </w:t>
      </w:r>
      <w:r w:rsidR="00B430D9" w:rsidRPr="007B3FC5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423A52" w:rsidRPr="007B3FC5">
        <w:rPr>
          <w:rFonts w:cs="Arial"/>
          <w:bCs/>
        </w:rPr>
        <w:t>29.12</w:t>
      </w:r>
      <w:r w:rsidR="00BF0A9F" w:rsidRPr="007B3FC5">
        <w:rPr>
          <w:rFonts w:cs="Arial"/>
          <w:bCs/>
        </w:rPr>
        <w:t>.2023</w:t>
      </w:r>
      <w:r w:rsidR="00C621D3" w:rsidRPr="007B3FC5">
        <w:rPr>
          <w:rFonts w:cs="Arial"/>
          <w:bCs/>
        </w:rPr>
        <w:t xml:space="preserve">г. </w:t>
      </w:r>
      <w:r w:rsidR="00B430D9" w:rsidRPr="007B3FC5">
        <w:rPr>
          <w:rFonts w:cs="Arial"/>
          <w:bCs/>
        </w:rPr>
        <w:t>№</w:t>
      </w:r>
      <w:r w:rsidR="00423A52" w:rsidRPr="007B3FC5">
        <w:rPr>
          <w:rFonts w:cs="Arial"/>
          <w:bCs/>
        </w:rPr>
        <w:t>111</w:t>
      </w:r>
    </w:p>
    <w:p w:rsidR="00474AFB" w:rsidRPr="007B3FC5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7B3FC5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7B3FC5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фондов,юридических и физических лиц на реализацию муниципальной программы Подгоренского сельского поселения «</w:t>
      </w:r>
      <w:r w:rsidRPr="007B3FC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B3FC5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7B3FC5">
        <w:rPr>
          <w:rFonts w:cs="Arial"/>
          <w:bCs/>
          <w:lang w:eastAsia="ar-SA"/>
        </w:rPr>
        <w:t>2020-2026</w:t>
      </w:r>
      <w:r w:rsidRPr="007B3FC5">
        <w:rPr>
          <w:rFonts w:cs="Arial"/>
          <w:bCs/>
          <w:lang w:eastAsia="ar-SA"/>
        </w:rPr>
        <w:t xml:space="preserve"> годы</w:t>
      </w:r>
      <w:r w:rsidRPr="007B3FC5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7B3FC5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7B3FC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7B3FC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7B3FC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1204,0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E62B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28</w:t>
            </w:r>
            <w:r w:rsidR="00CB5092" w:rsidRPr="007B3FC5">
              <w:rPr>
                <w:rFonts w:cs="Arial"/>
                <w:kern w:val="2"/>
                <w:lang w:eastAsia="ar-SA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2838,5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2163,8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2395,5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1204,0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</w:t>
            </w:r>
            <w:r w:rsidR="000E1782" w:rsidRPr="007B3FC5">
              <w:rPr>
                <w:rFonts w:cs="Arial"/>
                <w:kern w:val="2"/>
                <w:lang w:eastAsia="ar-SA"/>
              </w:rPr>
              <w:t xml:space="preserve"> </w:t>
            </w:r>
            <w:r w:rsidRPr="007B3FC5">
              <w:rPr>
                <w:rFonts w:cs="Arial"/>
                <w:kern w:val="2"/>
                <w:lang w:eastAsia="ar-SA"/>
              </w:rPr>
              <w:t>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Pr="007B3FC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7B3FC5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Pr="007B3FC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  <w:r w:rsidR="0019777B" w:rsidRPr="007B3FC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  <w:r w:rsidR="00423A52" w:rsidRPr="007B3FC5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C73E81" w:rsidRPr="007B3FC5">
              <w:rPr>
                <w:rFonts w:cs="Arial"/>
                <w:kern w:val="2"/>
                <w:lang w:eastAsia="ar-SA"/>
              </w:rPr>
              <w:t>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62B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1C0D76" w:rsidRPr="007B3FC5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423A52" w:rsidRPr="007B3FC5">
              <w:rPr>
                <w:rFonts w:cs="Arial"/>
                <w:kern w:val="2"/>
                <w:lang w:eastAsia="ar-SA"/>
              </w:rPr>
              <w:t>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8542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CB5092" w:rsidRPr="007B3FC5">
              <w:rPr>
                <w:rFonts w:cs="Arial"/>
                <w:kern w:val="2"/>
                <w:lang w:eastAsia="ar-SA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Pr="007B3FC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 w:rsidRPr="007B3FC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 w:rsidRPr="007B3FC5"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Основное мероприя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Pr="007B3FC5" w:rsidRDefault="00BD222F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  <w:r w:rsidR="0019777B" w:rsidRPr="007B3FC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  <w:r w:rsidR="00423A52" w:rsidRPr="007B3FC5">
              <w:rPr>
                <w:rFonts w:cs="Arial"/>
                <w:kern w:val="2"/>
                <w:lang w:eastAsia="ar-SA"/>
              </w:rPr>
              <w:t>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  <w:r w:rsidR="00BF0A9F" w:rsidRPr="007B3FC5">
              <w:rPr>
                <w:rFonts w:cs="Arial"/>
                <w:kern w:val="2"/>
                <w:lang w:eastAsia="ar-SA"/>
              </w:rPr>
              <w:t>0</w:t>
            </w:r>
            <w:r w:rsidR="00C73E81" w:rsidRPr="007B3FC5">
              <w:rPr>
                <w:rFonts w:cs="Arial"/>
                <w:kern w:val="2"/>
                <w:lang w:eastAsia="ar-SA"/>
              </w:rPr>
              <w:t>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1C0D76" w:rsidRPr="007B3FC5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73E8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</w:t>
            </w:r>
            <w:r w:rsidR="00423A52" w:rsidRPr="007B3FC5">
              <w:rPr>
                <w:rFonts w:cs="Arial"/>
                <w:kern w:val="2"/>
                <w:lang w:eastAsia="ar-SA"/>
              </w:rPr>
              <w:t>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125,5</w:t>
            </w:r>
          </w:p>
        </w:tc>
      </w:tr>
      <w:tr w:rsidR="007531FD" w:rsidRPr="007B3FC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604C78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A3FB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8542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73E8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125,5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23A52" w:rsidP="00423A5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331340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B3FC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B3FC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B3FC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B3FC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B3FC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  <w:r w:rsidR="00312BF6" w:rsidRPr="007B3FC5">
              <w:rPr>
                <w:rFonts w:cs="Arial"/>
                <w:kern w:val="2"/>
                <w:lang w:eastAsia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43</w:t>
            </w:r>
            <w:r w:rsidR="00F863F5" w:rsidRPr="007B3FC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B3FC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7427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423A5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43</w:t>
            </w:r>
            <w:r w:rsidR="00312BF6" w:rsidRPr="007B3FC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43</w:t>
            </w:r>
            <w:r w:rsidR="00F863F5" w:rsidRPr="007B3FC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B3FC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B3FC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B3FC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="000E1782" w:rsidRPr="007B3FC5">
              <w:rPr>
                <w:rFonts w:cs="Arial"/>
                <w:bCs/>
                <w:lang w:eastAsia="ar-SA"/>
              </w:rPr>
              <w:t xml:space="preserve"> и (или) обустройство площадок ТКО.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B3FC5" w:rsidRDefault="003F11F7" w:rsidP="000E178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  <w:r w:rsidR="00936FEB" w:rsidRPr="007B3FC5">
              <w:rPr>
                <w:rFonts w:cs="Arial"/>
                <w:bCs/>
                <w:lang w:eastAsia="ar-SA"/>
              </w:rPr>
              <w:t xml:space="preserve"> и (или) </w:t>
            </w:r>
            <w:r w:rsidR="000E1782" w:rsidRPr="007B3FC5">
              <w:rPr>
                <w:rFonts w:cs="Arial"/>
                <w:bCs/>
                <w:lang w:eastAsia="ar-SA"/>
              </w:rPr>
              <w:t>обустройство площадок ТКО</w:t>
            </w:r>
            <w:r w:rsidR="00936FEB" w:rsidRPr="007B3FC5">
              <w:rPr>
                <w:rFonts w:cs="Arial"/>
                <w:bCs/>
                <w:lang w:eastAsia="ar-SA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DF065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B3FC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B3FC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7B3FC5" w:rsidRDefault="00D7717D" w:rsidP="00D7717D">
      <w:pPr>
        <w:suppressAutoHyphens/>
        <w:ind w:left="8505" w:firstLine="0"/>
        <w:rPr>
          <w:rFonts w:cs="Arial"/>
          <w:bCs/>
        </w:rPr>
      </w:pPr>
      <w:r w:rsidRPr="007B3FC5">
        <w:rPr>
          <w:rFonts w:cs="Arial"/>
          <w:kern w:val="2"/>
        </w:rPr>
        <w:br w:type="page"/>
      </w:r>
      <w:r w:rsidR="005F04EC" w:rsidRPr="007B3FC5">
        <w:rPr>
          <w:rFonts w:cs="Arial"/>
          <w:kern w:val="2"/>
        </w:rPr>
        <w:lastRenderedPageBreak/>
        <w:t>Приложение 3</w:t>
      </w:r>
      <w:r w:rsidR="007B3FC5">
        <w:rPr>
          <w:rFonts w:cs="Arial"/>
          <w:kern w:val="2"/>
        </w:rPr>
        <w:t xml:space="preserve"> </w:t>
      </w:r>
      <w:r w:rsidR="002B1167" w:rsidRPr="007B3FC5">
        <w:rPr>
          <w:rFonts w:cs="Arial"/>
          <w:kern w:val="2"/>
        </w:rPr>
        <w:t xml:space="preserve">к </w:t>
      </w:r>
      <w:r w:rsidR="005F04EC" w:rsidRPr="007B3FC5">
        <w:rPr>
          <w:rFonts w:cs="Arial"/>
          <w:kern w:val="2"/>
        </w:rPr>
        <w:t xml:space="preserve">постановлению администрации </w:t>
      </w:r>
      <w:r w:rsidR="005F04EC" w:rsidRPr="007B3FC5">
        <w:rPr>
          <w:rFonts w:cs="Arial"/>
        </w:rPr>
        <w:t xml:space="preserve">Подгоренского </w:t>
      </w:r>
      <w:r w:rsidR="005F04EC" w:rsidRPr="007B3FC5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A033F4" w:rsidRPr="007B3FC5">
        <w:rPr>
          <w:rFonts w:cs="Arial"/>
          <w:bCs/>
        </w:rPr>
        <w:t>29.12</w:t>
      </w:r>
      <w:r w:rsidR="00EE30E5" w:rsidRPr="007B3FC5">
        <w:rPr>
          <w:rFonts w:cs="Arial"/>
          <w:bCs/>
        </w:rPr>
        <w:t>.2023</w:t>
      </w:r>
      <w:r w:rsidR="00C621D3" w:rsidRPr="007B3FC5">
        <w:rPr>
          <w:rFonts w:cs="Arial"/>
          <w:bCs/>
        </w:rPr>
        <w:t xml:space="preserve"> г.</w:t>
      </w:r>
      <w:r w:rsidR="005F04EC" w:rsidRPr="007B3FC5">
        <w:rPr>
          <w:rFonts w:cs="Arial"/>
          <w:bCs/>
        </w:rPr>
        <w:t xml:space="preserve"> №</w:t>
      </w:r>
      <w:r w:rsidR="00A033F4" w:rsidRPr="007B3FC5">
        <w:rPr>
          <w:rFonts w:cs="Arial"/>
          <w:bCs/>
        </w:rPr>
        <w:t>111</w:t>
      </w:r>
    </w:p>
    <w:p w:rsidR="00474AFB" w:rsidRPr="007B3FC5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7B3FC5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7B3FC5">
        <w:rPr>
          <w:rFonts w:cs="Arial"/>
          <w:kern w:val="2"/>
          <w:lang w:eastAsia="ar-SA"/>
        </w:rPr>
        <w:t>План реализации муниципальной программы</w:t>
      </w:r>
      <w:r w:rsidR="007B3FC5">
        <w:rPr>
          <w:rFonts w:cs="Arial"/>
          <w:kern w:val="2"/>
          <w:lang w:eastAsia="ar-SA"/>
        </w:rPr>
        <w:t xml:space="preserve"> </w:t>
      </w:r>
      <w:bookmarkStart w:id="0" w:name="_GoBack"/>
      <w:bookmarkEnd w:id="0"/>
      <w:r w:rsidRPr="007B3FC5">
        <w:rPr>
          <w:rFonts w:cs="Arial"/>
          <w:kern w:val="2"/>
          <w:lang w:eastAsia="ar-SA"/>
        </w:rPr>
        <w:t>«</w:t>
      </w:r>
      <w:r w:rsidRPr="007B3FC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B3FC5">
        <w:rPr>
          <w:rFonts w:cs="Arial"/>
          <w:bCs/>
          <w:lang w:eastAsia="ar-SA"/>
        </w:rPr>
        <w:t>сельского поселения</w:t>
      </w:r>
      <w:r w:rsidR="00A033F4" w:rsidRPr="007B3FC5">
        <w:rPr>
          <w:rFonts w:cs="Arial"/>
          <w:bCs/>
          <w:lang w:eastAsia="ar-SA"/>
        </w:rPr>
        <w:t xml:space="preserve"> </w:t>
      </w:r>
      <w:r w:rsidRPr="007B3FC5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7B3FC5">
        <w:rPr>
          <w:rFonts w:cs="Arial"/>
          <w:bCs/>
          <w:lang w:eastAsia="ar-SA"/>
        </w:rPr>
        <w:t>2020-2026</w:t>
      </w:r>
      <w:r w:rsidRPr="007B3FC5">
        <w:rPr>
          <w:rFonts w:cs="Arial"/>
          <w:bCs/>
          <w:lang w:eastAsia="ar-SA"/>
        </w:rPr>
        <w:t xml:space="preserve"> годы» на 20</w:t>
      </w:r>
      <w:r w:rsidR="00F863F5" w:rsidRPr="007B3FC5">
        <w:rPr>
          <w:rFonts w:cs="Arial"/>
          <w:bCs/>
          <w:lang w:eastAsia="ar-SA"/>
        </w:rPr>
        <w:t>2</w:t>
      </w:r>
      <w:r w:rsidR="00EE30E5" w:rsidRPr="007B3FC5">
        <w:rPr>
          <w:rFonts w:cs="Arial"/>
          <w:bCs/>
          <w:lang w:eastAsia="ar-SA"/>
        </w:rPr>
        <w:t>3</w:t>
      </w:r>
      <w:r w:rsidRPr="007B3FC5">
        <w:rPr>
          <w:rFonts w:cs="Arial"/>
          <w:bCs/>
          <w:lang w:eastAsia="ar-SA"/>
        </w:rPr>
        <w:t xml:space="preserve"> год</w:t>
      </w:r>
    </w:p>
    <w:p w:rsidR="002B1167" w:rsidRPr="007B3FC5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7B3FC5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№ </w:t>
            </w:r>
          </w:p>
          <w:p w:rsidR="002B1167" w:rsidRPr="007B3FC5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7B3FC5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7B3FC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B3FC5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7B3FC5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7B3FC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7B3FC5">
              <w:rPr>
                <w:rFonts w:cs="Arial"/>
                <w:bCs/>
                <w:lang w:eastAsia="ar-SA"/>
              </w:rPr>
              <w:t>20</w:t>
            </w:r>
            <w:r w:rsidRPr="007B3FC5">
              <w:rPr>
                <w:rFonts w:cs="Arial"/>
                <w:bCs/>
                <w:lang w:eastAsia="ar-SA"/>
              </w:rPr>
              <w:t>-202</w:t>
            </w:r>
            <w:r w:rsidR="00CD067D" w:rsidRPr="007B3FC5">
              <w:rPr>
                <w:rFonts w:cs="Arial"/>
                <w:bCs/>
                <w:lang w:eastAsia="ar-SA"/>
              </w:rPr>
              <w:t>6</w:t>
            </w:r>
            <w:r w:rsidRPr="007B3FC5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01.01.20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31.12. 20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территории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поселения.</w:t>
            </w:r>
          </w:p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7639,5</w:t>
            </w:r>
          </w:p>
        </w:tc>
      </w:tr>
      <w:tr w:rsidR="007531FD" w:rsidRPr="007B3FC5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</w:tr>
      <w:tr w:rsidR="007531FD" w:rsidRPr="007B3FC5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111,2</w:t>
            </w:r>
          </w:p>
        </w:tc>
      </w:tr>
      <w:tr w:rsidR="007531FD" w:rsidRPr="007B3FC5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3986,5</w:t>
            </w:r>
          </w:p>
        </w:tc>
      </w:tr>
      <w:tr w:rsidR="007531FD" w:rsidRPr="007B3FC5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</w:t>
            </w:r>
            <w:r w:rsidR="00F863F5" w:rsidRPr="007B3FC5">
              <w:rPr>
                <w:rFonts w:cs="Arial"/>
                <w:lang w:eastAsia="ar-SA"/>
              </w:rPr>
              <w:t>2</w:t>
            </w:r>
            <w:r w:rsidR="00EE30E5" w:rsidRPr="007B3FC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</w:t>
            </w:r>
            <w:r w:rsidR="002B1167" w:rsidRPr="007B3FC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B3FC5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7B3FC5">
              <w:rPr>
                <w:rFonts w:cs="Arial"/>
                <w:kern w:val="2"/>
                <w:lang w:eastAsia="ar-SA"/>
              </w:rPr>
              <w:t>02 91290</w:t>
            </w:r>
            <w:r w:rsidR="001C0D76" w:rsidRPr="007B3FC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B3FC5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7B3FC5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7B3FC5">
              <w:rPr>
                <w:rFonts w:cs="Arial"/>
                <w:kern w:val="2"/>
                <w:lang w:val="en-US" w:eastAsia="ar-SA"/>
              </w:rPr>
              <w:t>S</w:t>
            </w:r>
            <w:r w:rsidR="002B1167" w:rsidRPr="007B3FC5">
              <w:rPr>
                <w:rFonts w:cs="Arial"/>
                <w:kern w:val="2"/>
                <w:lang w:eastAsia="ar-SA"/>
              </w:rPr>
              <w:t>8850</w:t>
            </w:r>
            <w:r w:rsidR="001C0D76" w:rsidRPr="007B3FC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1974,4</w:t>
            </w:r>
          </w:p>
          <w:p w:rsidR="00D7717D" w:rsidRPr="007B3FC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</w:t>
            </w:r>
            <w:r w:rsidR="00906FBB" w:rsidRPr="007B3FC5">
              <w:rPr>
                <w:rFonts w:cs="Arial"/>
                <w:kern w:val="2"/>
                <w:lang w:eastAsia="ar-SA"/>
              </w:rPr>
              <w:t>009,9</w:t>
            </w:r>
          </w:p>
          <w:p w:rsidR="001C0D76" w:rsidRPr="007B3FC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7B3FC5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Подпро</w:t>
            </w:r>
            <w:r w:rsidRPr="007B3FC5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3541,8</w:t>
            </w:r>
          </w:p>
        </w:tc>
      </w:tr>
      <w:tr w:rsidR="007531FD" w:rsidRPr="007B3FC5" w:rsidTr="003E5F78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5F78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</w:t>
            </w:r>
            <w:r w:rsidR="00F863F5" w:rsidRPr="007B3FC5">
              <w:rPr>
                <w:rFonts w:cs="Arial"/>
                <w:kern w:val="2"/>
                <w:lang w:eastAsia="ar-SA"/>
              </w:rPr>
              <w:t>2</w:t>
            </w:r>
            <w:r w:rsidR="00EE30E5" w:rsidRPr="007B3FC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1167" w:rsidRPr="007B3FC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167" w:rsidRPr="007B3FC5" w:rsidRDefault="00A033F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3534,5</w:t>
            </w:r>
          </w:p>
        </w:tc>
      </w:tr>
      <w:tr w:rsidR="00906FBB" w:rsidRPr="007B3FC5" w:rsidTr="0060287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75,0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B3FC5">
              <w:rPr>
                <w:rFonts w:cs="Arial"/>
                <w:kern w:val="2"/>
                <w:lang w:val="en-US" w:eastAsia="ar-SA"/>
              </w:rPr>
              <w:t>S</w:t>
            </w:r>
            <w:r w:rsidRPr="007B3FC5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B3FC5">
              <w:rPr>
                <w:rFonts w:cs="Arial"/>
                <w:kern w:val="2"/>
                <w:lang w:val="en-US" w:eastAsia="ar-SA"/>
              </w:rPr>
              <w:t>S</w:t>
            </w:r>
            <w:r w:rsidRPr="007B3FC5">
              <w:rPr>
                <w:rFonts w:cs="Arial"/>
                <w:kern w:val="2"/>
                <w:lang w:eastAsia="ar-SA"/>
              </w:rPr>
              <w:t>8670 200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B3FC5">
              <w:rPr>
                <w:rFonts w:cs="Arial"/>
                <w:kern w:val="2"/>
                <w:lang w:val="en-US" w:eastAsia="ar-SA"/>
              </w:rPr>
              <w:t>S</w:t>
            </w:r>
            <w:r w:rsidRPr="007B3FC5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155,3</w:t>
            </w:r>
            <w:r w:rsidR="00906FBB" w:rsidRPr="007B3FC5">
              <w:rPr>
                <w:rFonts w:cs="Arial"/>
                <w:kern w:val="2"/>
                <w:lang w:eastAsia="ar-SA"/>
              </w:rPr>
              <w:t xml:space="preserve"> 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184,1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238,5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Мероприятиянаправлен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ные Организация и содержание мест захоронения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- приведение в </w:t>
            </w:r>
            <w:r w:rsidRPr="007B3FC5">
              <w:rPr>
                <w:rFonts w:cs="Arial"/>
                <w:lang w:eastAsia="ar-SA"/>
              </w:rPr>
              <w:lastRenderedPageBreak/>
              <w:t>качественное состояние существующих</w:t>
            </w:r>
            <w:r w:rsidRPr="007B3FC5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98690 800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>88,0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напрочие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906FBB" w:rsidRPr="007B3FC5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906FBB" w:rsidRPr="007B3FC5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914 05 03 01 3 01 98730 200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239,2</w:t>
            </w:r>
          </w:p>
          <w:p w:rsidR="009127DB" w:rsidRPr="007B3FC5" w:rsidRDefault="009127D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Мероприятия направленные на содержание мест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lastRenderedPageBreak/>
              <w:t xml:space="preserve">Администрация Подгоренского сельского </w:t>
            </w:r>
            <w:r w:rsidRPr="007B3FC5"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lastRenderedPageBreak/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19</w:t>
            </w:r>
            <w:r w:rsidR="00A033F4" w:rsidRPr="007B3FC5">
              <w:rPr>
                <w:rFonts w:cs="Arial"/>
                <w:kern w:val="2"/>
                <w:lang w:eastAsia="ar-SA"/>
              </w:rPr>
              <w:t>6,9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A033F4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7,3</w:t>
            </w:r>
          </w:p>
        </w:tc>
      </w:tr>
      <w:tr w:rsidR="00906FBB" w:rsidRPr="007B3FC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7B3FC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7B3FC5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BB" w:rsidRPr="007B3FC5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06FBB" w:rsidRPr="007B3FC5" w:rsidTr="00ED75A6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5A6" w:rsidRPr="007B3FC5" w:rsidRDefault="00906FBB" w:rsidP="00906FBB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01.01.2023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31.12.</w:t>
            </w:r>
          </w:p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2023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-</w:t>
            </w:r>
            <w:r w:rsidRPr="007B3FC5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7B3FC5">
              <w:rPr>
                <w:rFonts w:cs="Arial"/>
                <w:kern w:val="2"/>
                <w:lang w:val="en-US" w:eastAsia="ar-SA"/>
              </w:rPr>
              <w:t>S8000</w:t>
            </w:r>
            <w:r w:rsidRPr="007B3FC5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FBB" w:rsidRPr="007B3FC5" w:rsidRDefault="00906FBB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06FBB" w:rsidRPr="007B3FC5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ED75A6" w:rsidRPr="00D7717D" w:rsidTr="00ED75A6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906FB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906FB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906FBB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r w:rsidRPr="007B3FC5">
              <w:rPr>
                <w:rFonts w:cs="Arial"/>
                <w:bCs/>
                <w:lang w:eastAsia="ar-SA"/>
              </w:rPr>
              <w:t>Мероприятие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01.012023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31.12 2023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ED75A6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B3FC5"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75A6" w:rsidRPr="007B3FC5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 xml:space="preserve">914 0502 01 3 01 </w:t>
            </w:r>
            <w:r w:rsidRPr="007B3FC5">
              <w:rPr>
                <w:rFonts w:cs="Arial"/>
                <w:kern w:val="2"/>
                <w:lang w:val="en-US" w:eastAsia="ar-SA"/>
              </w:rPr>
              <w:t>S</w:t>
            </w:r>
            <w:r w:rsidRPr="007B3FC5"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A6" w:rsidRPr="007B3FC5" w:rsidRDefault="00ED75A6" w:rsidP="00ED75A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B3FC5">
              <w:rPr>
                <w:rFonts w:cs="Arial"/>
                <w:kern w:val="2"/>
                <w:lang w:eastAsia="ar-SA"/>
              </w:rPr>
              <w:t>2357,5</w:t>
            </w:r>
          </w:p>
        </w:tc>
      </w:tr>
    </w:tbl>
    <w:p w:rsidR="002B1167" w:rsidRPr="00D7717D" w:rsidRDefault="002B1167" w:rsidP="00D7717D">
      <w:pPr>
        <w:ind w:firstLine="709"/>
        <w:rPr>
          <w:rFonts w:cs="Arial"/>
          <w:kern w:val="1"/>
        </w:rPr>
      </w:pPr>
    </w:p>
    <w:sectPr w:rsidR="002B1167" w:rsidRPr="00D7717D" w:rsidSect="00F84DB3">
      <w:footerReference w:type="default" r:id="rId9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3C" w:rsidRDefault="0043063C">
      <w:r>
        <w:separator/>
      </w:r>
    </w:p>
  </w:endnote>
  <w:endnote w:type="continuationSeparator" w:id="0">
    <w:p w:rsidR="0043063C" w:rsidRDefault="0043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3C" w:rsidRDefault="0043063C">
    <w:pPr>
      <w:pStyle w:val="af9"/>
      <w:jc w:val="right"/>
    </w:pPr>
  </w:p>
  <w:p w:rsidR="0043063C" w:rsidRDefault="0043063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3C" w:rsidRDefault="007B3FC5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43063C" w:rsidRDefault="0043063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3C" w:rsidRDefault="0043063C">
      <w:r>
        <w:separator/>
      </w:r>
    </w:p>
  </w:footnote>
  <w:footnote w:type="continuationSeparator" w:id="0">
    <w:p w:rsidR="0043063C" w:rsidRDefault="0043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501C0"/>
    <w:rsid w:val="00050242"/>
    <w:rsid w:val="000540CC"/>
    <w:rsid w:val="00056F90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310A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5197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1340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E5F78"/>
    <w:rsid w:val="003F11F7"/>
    <w:rsid w:val="003F1B01"/>
    <w:rsid w:val="003F3E20"/>
    <w:rsid w:val="004012B2"/>
    <w:rsid w:val="0041106F"/>
    <w:rsid w:val="00413BB0"/>
    <w:rsid w:val="00413D0E"/>
    <w:rsid w:val="00420B7F"/>
    <w:rsid w:val="004225CF"/>
    <w:rsid w:val="00423A52"/>
    <w:rsid w:val="00426D1D"/>
    <w:rsid w:val="004278E9"/>
    <w:rsid w:val="0043063C"/>
    <w:rsid w:val="0043126F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56207"/>
    <w:rsid w:val="00571A33"/>
    <w:rsid w:val="00577B7C"/>
    <w:rsid w:val="00587F4F"/>
    <w:rsid w:val="005A5DC2"/>
    <w:rsid w:val="005D05F7"/>
    <w:rsid w:val="005D3F93"/>
    <w:rsid w:val="005D4B36"/>
    <w:rsid w:val="005F04EC"/>
    <w:rsid w:val="00602875"/>
    <w:rsid w:val="00604C78"/>
    <w:rsid w:val="00606F18"/>
    <w:rsid w:val="006245CD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10D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C74"/>
    <w:rsid w:val="00936FEB"/>
    <w:rsid w:val="00937D10"/>
    <w:rsid w:val="00946290"/>
    <w:rsid w:val="00950A49"/>
    <w:rsid w:val="009671DD"/>
    <w:rsid w:val="00967C8A"/>
    <w:rsid w:val="00982996"/>
    <w:rsid w:val="009A264A"/>
    <w:rsid w:val="009C2784"/>
    <w:rsid w:val="009D0153"/>
    <w:rsid w:val="009E0967"/>
    <w:rsid w:val="009E4847"/>
    <w:rsid w:val="00A033F4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A1840"/>
    <w:rsid w:val="00AB0DFF"/>
    <w:rsid w:val="00AC478A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53765"/>
    <w:rsid w:val="00C621D3"/>
    <w:rsid w:val="00C73E81"/>
    <w:rsid w:val="00C752DF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ED2"/>
    <w:rsid w:val="00CD067D"/>
    <w:rsid w:val="00CD56AF"/>
    <w:rsid w:val="00CE72D7"/>
    <w:rsid w:val="00CF1EA3"/>
    <w:rsid w:val="00D03DB0"/>
    <w:rsid w:val="00D10A89"/>
    <w:rsid w:val="00D1440F"/>
    <w:rsid w:val="00D22791"/>
    <w:rsid w:val="00D26948"/>
    <w:rsid w:val="00D27C3F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35C39D"/>
  <w15:docId w15:val="{A663FCA7-CE8C-4FCF-981A-FAC84A5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5D68-8083-4C5D-9F15-0DD073D0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911</TotalTime>
  <Pages>19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Admin</cp:lastModifiedBy>
  <cp:revision>17</cp:revision>
  <cp:lastPrinted>2023-12-26T08:50:00Z</cp:lastPrinted>
  <dcterms:created xsi:type="dcterms:W3CDTF">2023-03-09T11:36:00Z</dcterms:created>
  <dcterms:modified xsi:type="dcterms:W3CDTF">2023-12-29T10:57:00Z</dcterms:modified>
</cp:coreProperties>
</file>